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7D72" w:rsidRDefault="00537D72" w:rsidP="00F6457D">
      <w:pPr>
        <w:spacing w:after="2160"/>
      </w:pPr>
      <w:r w:rsidRPr="00537D72">
        <w:rPr>
          <w:noProof/>
          <w:lang w:eastAsia="en-AU"/>
        </w:rPr>
        <w:drawing>
          <wp:anchor distT="0" distB="0" distL="114300" distR="114300" simplePos="0" relativeHeight="251658240" behindDoc="1" locked="0" layoutInCell="1" allowOverlap="1">
            <wp:simplePos x="0" y="0"/>
            <wp:positionH relativeFrom="page">
              <wp:align>left</wp:align>
            </wp:positionH>
            <wp:positionV relativeFrom="paragraph">
              <wp:posOffset>-602615</wp:posOffset>
            </wp:positionV>
            <wp:extent cx="7594398" cy="107424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een Box_01.png"/>
                    <pic:cNvPicPr/>
                  </pic:nvPicPr>
                  <pic:blipFill>
                    <a:blip r:embed="rId11">
                      <a:extLst>
                        <a:ext uri="{28A0092B-C50C-407E-A947-70E740481C1C}">
                          <a14:useLocalDpi xmlns:a14="http://schemas.microsoft.com/office/drawing/2010/main" val="0"/>
                        </a:ext>
                      </a:extLst>
                    </a:blip>
                    <a:stretch>
                      <a:fillRect/>
                    </a:stretch>
                  </pic:blipFill>
                  <pic:spPr>
                    <a:xfrm>
                      <a:off x="0" y="0"/>
                      <a:ext cx="7594398" cy="10742400"/>
                    </a:xfrm>
                    <a:prstGeom prst="rect">
                      <a:avLst/>
                    </a:prstGeom>
                  </pic:spPr>
                </pic:pic>
              </a:graphicData>
            </a:graphic>
            <wp14:sizeRelH relativeFrom="page">
              <wp14:pctWidth>0</wp14:pctWidth>
            </wp14:sizeRelH>
            <wp14:sizeRelV relativeFrom="page">
              <wp14:pctHeight>0</wp14:pctHeight>
            </wp14:sizeRelV>
          </wp:anchor>
        </w:drawing>
      </w:r>
      <w:r>
        <w:rPr>
          <w:noProof/>
          <w:lang w:eastAsia="en-AU"/>
        </w:rPr>
        <w:drawing>
          <wp:inline distT="0" distB="0" distL="0" distR="0">
            <wp:extent cx="3816427" cy="1414395"/>
            <wp:effectExtent l="0" t="0" r="0" b="0"/>
            <wp:docPr id="2" name="Picture 2" descr="Australian Government. Department of Employment, Skills, Small and Family Business. National Careers Institute. Real Skills for Real Care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al Skills for Real Careers_Lockup_01.png"/>
                    <pic:cNvPicPr/>
                  </pic:nvPicPr>
                  <pic:blipFill>
                    <a:blip r:embed="rId12">
                      <a:extLst>
                        <a:ext uri="{28A0092B-C50C-407E-A947-70E740481C1C}">
                          <a14:useLocalDpi xmlns:a14="http://schemas.microsoft.com/office/drawing/2010/main" val="0"/>
                        </a:ext>
                      </a:extLst>
                    </a:blip>
                    <a:stretch>
                      <a:fillRect/>
                    </a:stretch>
                  </pic:blipFill>
                  <pic:spPr>
                    <a:xfrm>
                      <a:off x="0" y="0"/>
                      <a:ext cx="3816427" cy="1414395"/>
                    </a:xfrm>
                    <a:prstGeom prst="rect">
                      <a:avLst/>
                    </a:prstGeom>
                  </pic:spPr>
                </pic:pic>
              </a:graphicData>
            </a:graphic>
          </wp:inline>
        </w:drawing>
      </w:r>
    </w:p>
    <w:p w:rsidR="002B3DC2" w:rsidRPr="008C4E52" w:rsidRDefault="00510EFB" w:rsidP="008C4E52">
      <w:pPr>
        <w:pStyle w:val="Title"/>
      </w:pPr>
      <w:r>
        <w:t>FACTSHEET</w:t>
      </w:r>
    </w:p>
    <w:p w:rsidR="002B3DC2" w:rsidRDefault="00510EFB" w:rsidP="00F6457D">
      <w:pPr>
        <w:pStyle w:val="Subtitle"/>
        <w:spacing w:after="1200"/>
      </w:pPr>
      <w:bookmarkStart w:id="0" w:name="_GoBack"/>
      <w:r>
        <w:t>Vocational Education and Training Employment Partner Program</w:t>
      </w:r>
    </w:p>
    <w:bookmarkEnd w:id="0"/>
    <w:p w:rsidR="00F6457D" w:rsidRDefault="00F6457D" w:rsidP="00F6457D">
      <w:r>
        <w:rPr>
          <w:noProof/>
          <w:lang w:eastAsia="en-AU"/>
        </w:rPr>
        <w:drawing>
          <wp:inline distT="0" distB="0" distL="0" distR="0">
            <wp:extent cx="3700593" cy="438950"/>
            <wp:effectExtent l="0" t="0" r="0" b="0"/>
            <wp:docPr id="3" name="Picture 3" descr="We provide real care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e provide Real Careers_01.png"/>
                    <pic:cNvPicPr/>
                  </pic:nvPicPr>
                  <pic:blipFill>
                    <a:blip r:embed="rId13">
                      <a:extLst>
                        <a:ext uri="{28A0092B-C50C-407E-A947-70E740481C1C}">
                          <a14:useLocalDpi xmlns:a14="http://schemas.microsoft.com/office/drawing/2010/main" val="0"/>
                        </a:ext>
                      </a:extLst>
                    </a:blip>
                    <a:stretch>
                      <a:fillRect/>
                    </a:stretch>
                  </pic:blipFill>
                  <pic:spPr>
                    <a:xfrm>
                      <a:off x="0" y="0"/>
                      <a:ext cx="3700593" cy="438950"/>
                    </a:xfrm>
                    <a:prstGeom prst="rect">
                      <a:avLst/>
                    </a:prstGeom>
                  </pic:spPr>
                </pic:pic>
              </a:graphicData>
            </a:graphic>
          </wp:inline>
        </w:drawing>
      </w:r>
    </w:p>
    <w:p w:rsidR="00F6457D" w:rsidRPr="00F6457D" w:rsidRDefault="00F6457D" w:rsidP="00F6457D">
      <w:pPr>
        <w:spacing w:before="3240"/>
        <w:rPr>
          <w:b/>
          <w:sz w:val="48"/>
          <w:szCs w:val="48"/>
        </w:rPr>
      </w:pPr>
      <w:r w:rsidRPr="00F6457D">
        <w:rPr>
          <w:b/>
          <w:sz w:val="48"/>
          <w:szCs w:val="48"/>
        </w:rPr>
        <w:t xml:space="preserve">FOR </w:t>
      </w:r>
      <w:r w:rsidR="00E04D2B">
        <w:rPr>
          <w:b/>
          <w:sz w:val="48"/>
          <w:szCs w:val="48"/>
        </w:rPr>
        <w:t>EMPLOYERS</w:t>
      </w:r>
    </w:p>
    <w:p w:rsidR="002B3DC2" w:rsidRPr="003C539C" w:rsidRDefault="002B3DC2" w:rsidP="00B050B7">
      <w:pPr>
        <w:pStyle w:val="BodyText"/>
        <w:sectPr w:rsidR="002B3DC2" w:rsidRPr="003C539C" w:rsidSect="00537D72">
          <w:type w:val="continuous"/>
          <w:pgSz w:w="11906" w:h="16838"/>
          <w:pgMar w:top="851" w:right="1440" w:bottom="1440" w:left="1440" w:header="708" w:footer="708" w:gutter="0"/>
          <w:cols w:space="708"/>
          <w:docGrid w:linePitch="360"/>
        </w:sectPr>
      </w:pPr>
    </w:p>
    <w:p w:rsidR="00510EFB" w:rsidRDefault="00510EFB">
      <w:pPr>
        <w:spacing w:before="0" w:after="200"/>
        <w:rPr>
          <w:rFonts w:eastAsia="Assistant"/>
          <w:b/>
        </w:rPr>
      </w:pPr>
      <w:bookmarkStart w:id="1" w:name="_Toc364946114"/>
      <w:bookmarkStart w:id="2" w:name="_Toc16518628"/>
      <w:r>
        <w:rPr>
          <w:rFonts w:eastAsia="Assistant"/>
          <w:b/>
        </w:rPr>
        <w:br w:type="page"/>
      </w:r>
    </w:p>
    <w:p w:rsidR="00510EFB" w:rsidRPr="00A25008" w:rsidRDefault="00510EFB" w:rsidP="00510EFB">
      <w:pPr>
        <w:pStyle w:val="Heading1"/>
        <w:rPr>
          <w:rFonts w:asciiTheme="minorHAnsi" w:eastAsia="Assistant" w:hAnsiTheme="minorHAnsi" w:cstheme="minorHAnsi"/>
        </w:rPr>
      </w:pPr>
      <w:r w:rsidRPr="00A25008">
        <w:rPr>
          <w:rFonts w:asciiTheme="minorHAnsi" w:eastAsia="Assistant" w:hAnsiTheme="minorHAnsi" w:cstheme="minorHAnsi"/>
        </w:rPr>
        <w:lastRenderedPageBreak/>
        <w:t xml:space="preserve">What is vocational education and training (VET)? </w:t>
      </w:r>
    </w:p>
    <w:p w:rsidR="00510EFB" w:rsidRPr="00A25008" w:rsidRDefault="00510EFB" w:rsidP="00510EFB">
      <w:pPr>
        <w:pStyle w:val="ListBullet"/>
        <w:spacing w:line="240" w:lineRule="auto"/>
        <w:rPr>
          <w:rFonts w:eastAsia="Assistant Light" w:cstheme="minorHAnsi"/>
        </w:rPr>
      </w:pPr>
      <w:r w:rsidRPr="00A25008">
        <w:rPr>
          <w:rFonts w:eastAsia="Assistant Light" w:cstheme="minorHAnsi"/>
        </w:rPr>
        <w:t xml:space="preserve">Government and industry work together inform the vocational education and training (VET) sector to offer qualifications and training that are recognised across Australia. </w:t>
      </w:r>
      <w:r w:rsidRPr="00A25008">
        <w:rPr>
          <w:rFonts w:eastAsia="Assistant Light" w:cstheme="minorHAnsi"/>
        </w:rPr>
        <w:br/>
      </w:r>
    </w:p>
    <w:p w:rsidR="00510EFB" w:rsidRPr="00A25008" w:rsidRDefault="00510EFB" w:rsidP="00510EFB">
      <w:pPr>
        <w:pStyle w:val="ListBullet"/>
        <w:spacing w:line="240" w:lineRule="auto"/>
        <w:rPr>
          <w:rFonts w:eastAsia="Assistant Light" w:cstheme="minorHAnsi"/>
        </w:rPr>
      </w:pPr>
      <w:r w:rsidRPr="00A25008">
        <w:rPr>
          <w:rFonts w:eastAsia="Assistant Light" w:cstheme="minorHAnsi"/>
        </w:rPr>
        <w:t xml:space="preserve">VET provides its graduates with relevant, transferable and innovative skills - all qualities that are highly regarded in the employment market. </w:t>
      </w:r>
      <w:r w:rsidRPr="00A25008">
        <w:rPr>
          <w:rFonts w:eastAsia="Assistant Light" w:cstheme="minorHAnsi"/>
        </w:rPr>
        <w:br/>
      </w:r>
    </w:p>
    <w:p w:rsidR="00510EFB" w:rsidRPr="00A25008" w:rsidRDefault="00510EFB" w:rsidP="00510EFB">
      <w:pPr>
        <w:pStyle w:val="ListBullet"/>
        <w:spacing w:line="240" w:lineRule="auto"/>
        <w:rPr>
          <w:rFonts w:eastAsia="Assistant Light" w:cstheme="minorHAnsi"/>
        </w:rPr>
      </w:pPr>
      <w:r w:rsidRPr="00A25008">
        <w:rPr>
          <w:rFonts w:eastAsia="Assistant Light" w:cstheme="minorHAnsi"/>
          <w:highlight w:val="white"/>
        </w:rPr>
        <w:t xml:space="preserve">VET is about ways of thinking which involve creative and critical approaches to problem solving and decision-making. It is also about ways of working, including communication, collaboration, and the capacity to recognise and exploit the potential of new technologies. VET prepares our students for the future - in both </w:t>
      </w:r>
      <w:r w:rsidRPr="00A25008">
        <w:rPr>
          <w:rFonts w:eastAsia="Assistant SemiBold" w:cstheme="minorHAnsi"/>
          <w:highlight w:val="white"/>
        </w:rPr>
        <w:t>skills and education, in industries that are needed to facilitate Australia’s economic growth</w:t>
      </w:r>
      <w:r w:rsidRPr="00A25008">
        <w:rPr>
          <w:rFonts w:eastAsia="Assistant Light" w:cstheme="minorHAnsi"/>
          <w:highlight w:val="white"/>
        </w:rPr>
        <w:t xml:space="preserve">. </w:t>
      </w:r>
      <w:r w:rsidRPr="00A25008">
        <w:rPr>
          <w:rFonts w:eastAsia="Assistant Light" w:cstheme="minorHAnsi"/>
          <w:highlight w:val="white"/>
        </w:rPr>
        <w:br/>
      </w:r>
    </w:p>
    <w:p w:rsidR="00510EFB" w:rsidRPr="00A25008" w:rsidRDefault="00510EFB" w:rsidP="00510EFB">
      <w:pPr>
        <w:pStyle w:val="ListBullet"/>
        <w:spacing w:line="240" w:lineRule="auto"/>
        <w:rPr>
          <w:rFonts w:eastAsia="Assistant Light" w:cstheme="minorHAnsi"/>
        </w:rPr>
      </w:pPr>
      <w:r w:rsidRPr="00A25008">
        <w:rPr>
          <w:rFonts w:eastAsia="Assistant Light" w:cstheme="minorHAnsi"/>
          <w:color w:val="0F0F0F"/>
          <w:highlight w:val="white"/>
        </w:rPr>
        <w:t>There are thousands of courses available</w:t>
      </w:r>
      <w:r w:rsidRPr="00A25008">
        <w:rPr>
          <w:rFonts w:eastAsia="Assistant SemiBold" w:cstheme="minorHAnsi"/>
          <w:color w:val="0F0F0F"/>
          <w:highlight w:val="white"/>
        </w:rPr>
        <w:t xml:space="preserve"> across a vast range of industries</w:t>
      </w:r>
      <w:r w:rsidRPr="00A25008">
        <w:rPr>
          <w:rFonts w:eastAsia="Assistant Light" w:cstheme="minorHAnsi"/>
          <w:color w:val="0F0F0F"/>
          <w:highlight w:val="white"/>
        </w:rPr>
        <w:t>. Agriculture &amp; Food Processing, Arts &amp; Culture, Business Education &amp; Training, Construction &amp; Mining, Defence, Design, Government, Safety &amp; Environment, Health &amp; Community Services, Manufacturing &amp; Engineering, Retail, Hair and Beauty Services, Science &amp; Technology, Sports &amp; Recreation, Tourism &amp; Hospitality, Transport and Utilities.</w:t>
      </w:r>
      <w:r w:rsidRPr="00A25008">
        <w:rPr>
          <w:rFonts w:eastAsia="Assistant Light" w:cstheme="minorHAnsi"/>
          <w:color w:val="0F0F0F"/>
          <w:highlight w:val="white"/>
        </w:rPr>
        <w:br/>
      </w:r>
    </w:p>
    <w:p w:rsidR="00510EFB" w:rsidRPr="00A25008" w:rsidRDefault="00510EFB" w:rsidP="00510EFB">
      <w:pPr>
        <w:pStyle w:val="ListBullet"/>
        <w:spacing w:line="240" w:lineRule="auto"/>
        <w:rPr>
          <w:rFonts w:eastAsia="Assistant Light" w:cstheme="minorHAnsi"/>
        </w:rPr>
      </w:pPr>
      <w:r w:rsidRPr="00A25008">
        <w:rPr>
          <w:rFonts w:eastAsia="Assistant Light" w:cstheme="minorHAnsi"/>
          <w:color w:val="0F0F0F"/>
          <w:highlight w:val="white"/>
        </w:rPr>
        <w:t xml:space="preserve">VET providers range from TAFEs to private colleges, secondary schools and even some universities. </w:t>
      </w:r>
      <w:r w:rsidRPr="00A25008">
        <w:rPr>
          <w:rFonts w:eastAsia="Assistant Light" w:cstheme="minorHAnsi"/>
          <w:color w:val="0F0F0F"/>
          <w:highlight w:val="white"/>
        </w:rPr>
        <w:br/>
      </w:r>
    </w:p>
    <w:p w:rsidR="00510EFB" w:rsidRPr="00A25008" w:rsidRDefault="00510EFB" w:rsidP="00510EFB">
      <w:pPr>
        <w:pStyle w:val="ListBullet"/>
        <w:spacing w:line="240" w:lineRule="auto"/>
        <w:rPr>
          <w:rFonts w:eastAsia="Assistant Light" w:cstheme="minorHAnsi"/>
        </w:rPr>
      </w:pPr>
      <w:r w:rsidRPr="00A25008">
        <w:rPr>
          <w:rFonts w:eastAsia="Assistant Light" w:cstheme="minorHAnsi"/>
          <w:color w:val="0F0F0F"/>
          <w:highlight w:val="white"/>
        </w:rPr>
        <w:t>Students train directly through a Registered Training Organisation (RTO) and teaching is conducted by trained professionals working within their specialist industry, ensuring what is being taught is</w:t>
      </w:r>
      <w:r w:rsidRPr="00A25008">
        <w:rPr>
          <w:rFonts w:eastAsia="Assistant SemiBold" w:cstheme="minorHAnsi"/>
          <w:color w:val="0F0F0F"/>
          <w:highlight w:val="white"/>
        </w:rPr>
        <w:t xml:space="preserve"> relevant</w:t>
      </w:r>
      <w:r w:rsidRPr="00A25008">
        <w:rPr>
          <w:rFonts w:eastAsia="Assistant Light" w:cstheme="minorHAnsi"/>
          <w:color w:val="0F0F0F"/>
          <w:highlight w:val="white"/>
        </w:rPr>
        <w:t xml:space="preserve"> to today’s marketplace. </w:t>
      </w:r>
      <w:r w:rsidRPr="00A25008">
        <w:rPr>
          <w:rFonts w:eastAsia="Assistant Light" w:cstheme="minorHAnsi"/>
          <w:color w:val="0F0F0F"/>
          <w:highlight w:val="white"/>
        </w:rPr>
        <w:br/>
      </w:r>
    </w:p>
    <w:p w:rsidR="00510EFB" w:rsidRPr="00A25008" w:rsidRDefault="00510EFB" w:rsidP="00510EFB">
      <w:pPr>
        <w:pStyle w:val="ListBullet"/>
        <w:spacing w:line="240" w:lineRule="auto"/>
        <w:rPr>
          <w:rFonts w:eastAsia="Assistant Light" w:cstheme="minorHAnsi"/>
        </w:rPr>
      </w:pPr>
      <w:r w:rsidRPr="00A25008">
        <w:rPr>
          <w:rFonts w:eastAsia="Assistant Light" w:cstheme="minorHAnsi"/>
          <w:highlight w:val="white"/>
        </w:rPr>
        <w:t xml:space="preserve">The Australian VET system has always been based on a </w:t>
      </w:r>
      <w:r w:rsidRPr="00A25008">
        <w:rPr>
          <w:rFonts w:eastAsia="Assistant SemiBold" w:cstheme="minorHAnsi"/>
          <w:highlight w:val="white"/>
        </w:rPr>
        <w:t>strong government-industry alliance</w:t>
      </w:r>
      <w:r w:rsidRPr="00A25008">
        <w:rPr>
          <w:rFonts w:eastAsia="Assistant Light" w:cstheme="minorHAnsi"/>
          <w:highlight w:val="white"/>
        </w:rPr>
        <w:t>. Federal and state governments provide funding and policy direction, while employers shape the qualifications needed by their industry.</w:t>
      </w:r>
      <w:r w:rsidRPr="00A25008">
        <w:rPr>
          <w:rFonts w:eastAsia="Assistant" w:cstheme="minorHAnsi"/>
          <w:highlight w:val="white"/>
        </w:rPr>
        <w:t xml:space="preserve"> </w:t>
      </w:r>
      <w:r w:rsidRPr="00A25008">
        <w:rPr>
          <w:rFonts w:eastAsia="Assistant" w:cstheme="minorHAnsi"/>
          <w:highlight w:val="white"/>
        </w:rPr>
        <w:br/>
      </w:r>
    </w:p>
    <w:p w:rsidR="00510EFB" w:rsidRPr="00A25008" w:rsidRDefault="00510EFB" w:rsidP="00510EFB">
      <w:pPr>
        <w:pStyle w:val="ListBullet"/>
        <w:spacing w:line="240" w:lineRule="auto"/>
        <w:rPr>
          <w:rFonts w:eastAsia="Assistant Light" w:cstheme="minorHAnsi"/>
        </w:rPr>
      </w:pPr>
      <w:r w:rsidRPr="00A25008">
        <w:rPr>
          <w:rFonts w:eastAsia="Assistant SemiBold" w:cstheme="minorHAnsi"/>
          <w:highlight w:val="white"/>
        </w:rPr>
        <w:t>Graduates</w:t>
      </w:r>
      <w:r w:rsidRPr="00A25008">
        <w:rPr>
          <w:rFonts w:eastAsia="Assistant Light" w:cstheme="minorHAnsi"/>
          <w:highlight w:val="white"/>
        </w:rPr>
        <w:t xml:space="preserve"> of VET finish their chosen course with a combination of education and work experience. </w:t>
      </w:r>
      <w:r w:rsidRPr="00A25008">
        <w:rPr>
          <w:rFonts w:eastAsia="Assistant Light" w:cstheme="minorHAnsi"/>
          <w:highlight w:val="white"/>
        </w:rPr>
        <w:br/>
      </w:r>
    </w:p>
    <w:p w:rsidR="00510EFB" w:rsidRPr="00A25008" w:rsidRDefault="00510EFB" w:rsidP="00510EFB">
      <w:pPr>
        <w:pStyle w:val="ListBullet"/>
        <w:spacing w:line="240" w:lineRule="auto"/>
        <w:rPr>
          <w:rFonts w:eastAsia="Assistant Light" w:cstheme="minorHAnsi"/>
          <w:highlight w:val="white"/>
        </w:rPr>
      </w:pPr>
      <w:r w:rsidRPr="00A25008">
        <w:rPr>
          <w:rFonts w:eastAsia="Assistant Light" w:cstheme="minorHAnsi"/>
          <w:highlight w:val="white"/>
        </w:rPr>
        <w:t xml:space="preserve">Qualifications offered through VET courses can range from traineeships and apprenticeships to Certificates, Diplomas and Advanced Diplomas. </w:t>
      </w:r>
    </w:p>
    <w:p w:rsidR="00510EFB" w:rsidRPr="00A25008" w:rsidRDefault="00510EFB">
      <w:pPr>
        <w:spacing w:before="0" w:after="200"/>
        <w:rPr>
          <w:rFonts w:eastAsia="Assistant Light" w:cstheme="minorHAnsi"/>
          <w:highlight w:val="white"/>
        </w:rPr>
      </w:pPr>
      <w:r w:rsidRPr="00A25008">
        <w:rPr>
          <w:rFonts w:eastAsia="Assistant Light" w:cstheme="minorHAnsi"/>
          <w:highlight w:val="white"/>
        </w:rPr>
        <w:br w:type="page"/>
      </w:r>
    </w:p>
    <w:p w:rsidR="00510EFB" w:rsidRPr="00A25008" w:rsidRDefault="00510EFB" w:rsidP="00510EFB">
      <w:pPr>
        <w:pStyle w:val="Heading2"/>
        <w:rPr>
          <w:rFonts w:eastAsia="Assistant"/>
        </w:rPr>
      </w:pPr>
      <w:r w:rsidRPr="00A25008">
        <w:rPr>
          <w:rFonts w:eastAsia="Assistant"/>
        </w:rPr>
        <w:lastRenderedPageBreak/>
        <w:t xml:space="preserve">The Background </w:t>
      </w:r>
    </w:p>
    <w:p w:rsidR="00510EFB" w:rsidRPr="00A25008" w:rsidRDefault="00510EFB" w:rsidP="00510EFB">
      <w:pPr>
        <w:pStyle w:val="ListBullet"/>
        <w:spacing w:line="240" w:lineRule="auto"/>
        <w:rPr>
          <w:rFonts w:eastAsia="Assistant Light" w:cstheme="minorHAnsi"/>
        </w:rPr>
      </w:pPr>
      <w:r w:rsidRPr="00A25008">
        <w:rPr>
          <w:rFonts w:eastAsia="Assistant Light" w:cstheme="minorHAnsi"/>
        </w:rPr>
        <w:t xml:space="preserve">Despite the Vocational Education and Training (VET) sector continuing to produce exceptional education and employment results for its graduates, this career pathway is not widely understood. Quantitative data from the Australian Bureau of Statistics indicates that 40 per cent of school leavers were enrolled in University in 2015, compared to 14 per cent in TAFE. </w:t>
      </w:r>
    </w:p>
    <w:p w:rsidR="00510EFB" w:rsidRPr="00A25008" w:rsidRDefault="00510EFB" w:rsidP="00510EFB">
      <w:pPr>
        <w:pStyle w:val="ListBullet"/>
        <w:numPr>
          <w:ilvl w:val="0"/>
          <w:numId w:val="0"/>
        </w:numPr>
        <w:spacing w:line="240" w:lineRule="auto"/>
        <w:ind w:left="360"/>
        <w:rPr>
          <w:rFonts w:eastAsia="Assistant Light" w:cstheme="minorHAnsi"/>
        </w:rPr>
      </w:pPr>
    </w:p>
    <w:p w:rsidR="00510EFB" w:rsidRPr="00A25008" w:rsidRDefault="00510EFB" w:rsidP="00510EFB">
      <w:pPr>
        <w:pStyle w:val="ListBullet"/>
        <w:spacing w:line="240" w:lineRule="auto"/>
        <w:rPr>
          <w:rFonts w:eastAsia="Assistant Light" w:cstheme="minorHAnsi"/>
        </w:rPr>
      </w:pPr>
      <w:r w:rsidRPr="00A25008">
        <w:rPr>
          <w:rFonts w:eastAsia="Assistant Light" w:cstheme="minorHAnsi"/>
        </w:rPr>
        <w:t xml:space="preserve">The impact of low rates of take-up into vocational education and training affects a significant portion of the young population whose needs are not being met when it comes to support in making informed education decisions. It also has </w:t>
      </w:r>
      <w:r w:rsidRPr="00A25008">
        <w:rPr>
          <w:rFonts w:eastAsia="Assistant SemiBold" w:cstheme="minorHAnsi"/>
        </w:rPr>
        <w:t>wide-reaching effects on Australia’s ability for long-term economic growth</w:t>
      </w:r>
      <w:r w:rsidRPr="00A25008">
        <w:rPr>
          <w:rFonts w:eastAsia="Assistant Light" w:cstheme="minorHAnsi"/>
        </w:rPr>
        <w:t xml:space="preserve">. </w:t>
      </w:r>
      <w:r w:rsidRPr="00A25008">
        <w:rPr>
          <w:rFonts w:eastAsia="Assistant Light" w:cstheme="minorHAnsi"/>
        </w:rPr>
        <w:br/>
      </w:r>
    </w:p>
    <w:p w:rsidR="00510EFB" w:rsidRPr="00A25008" w:rsidRDefault="00510EFB" w:rsidP="00510EFB">
      <w:pPr>
        <w:pStyle w:val="ListBullet"/>
        <w:spacing w:line="240" w:lineRule="auto"/>
        <w:rPr>
          <w:rFonts w:eastAsia="Assistant Light" w:cstheme="minorHAnsi"/>
        </w:rPr>
      </w:pPr>
      <w:r w:rsidRPr="00A25008">
        <w:rPr>
          <w:rFonts w:eastAsia="Assistant Light" w:cstheme="minorHAnsi"/>
        </w:rPr>
        <w:t xml:space="preserve">There is </w:t>
      </w:r>
      <w:r w:rsidRPr="00A25008">
        <w:rPr>
          <w:rFonts w:eastAsia="Assistant SemiBold" w:cstheme="minorHAnsi"/>
        </w:rPr>
        <w:t>a shortage of skilled candidates in industries across Australia</w:t>
      </w:r>
      <w:r w:rsidRPr="00A25008">
        <w:rPr>
          <w:rFonts w:eastAsia="Assistant Light" w:cstheme="minorHAnsi"/>
        </w:rPr>
        <w:t xml:space="preserve">. The vocational education and training sector </w:t>
      </w:r>
      <w:r w:rsidRPr="00A25008">
        <w:rPr>
          <w:rFonts w:eastAsia="Assistant SemiBold" w:cstheme="minorHAnsi"/>
        </w:rPr>
        <w:t>supplies a skilled workforce</w:t>
      </w:r>
      <w:r w:rsidRPr="00A25008">
        <w:rPr>
          <w:rFonts w:eastAsia="Assistant Light" w:cstheme="minorHAnsi"/>
        </w:rPr>
        <w:t>. Of the current skills shortage list, almost three-quarters of the occupations listed require qualifications taught by vocational education and training.</w:t>
      </w:r>
      <w:r w:rsidRPr="00A25008">
        <w:rPr>
          <w:rFonts w:eastAsia="Assistant SemiBold" w:cstheme="minorHAnsi"/>
        </w:rPr>
        <w:t xml:space="preserve"> </w:t>
      </w:r>
      <w:r w:rsidRPr="00A25008">
        <w:rPr>
          <w:rFonts w:eastAsia="Assistant SemiBold" w:cstheme="minorHAnsi"/>
        </w:rPr>
        <w:br/>
      </w:r>
    </w:p>
    <w:p w:rsidR="00510EFB" w:rsidRPr="00A25008" w:rsidRDefault="00510EFB" w:rsidP="00510EFB">
      <w:pPr>
        <w:pStyle w:val="ListBullet"/>
        <w:spacing w:line="240" w:lineRule="auto"/>
        <w:rPr>
          <w:rFonts w:eastAsia="Assistant Light" w:cstheme="minorHAnsi"/>
        </w:rPr>
      </w:pPr>
      <w:r w:rsidRPr="00A25008">
        <w:rPr>
          <w:rFonts w:eastAsia="Assistant Light" w:cstheme="minorHAnsi"/>
        </w:rPr>
        <w:t xml:space="preserve">There are many misconceptions surrounding the benefits and opportunities that an individual can gain by completing a VET qualification. The misconceptions are expressed by students, their parents/caregivers and influencers. Parents and influencers are pushing the majority of students towards a university career pathway </w:t>
      </w:r>
      <w:r w:rsidRPr="00A25008">
        <w:rPr>
          <w:rFonts w:eastAsia="Assistant SemiBold" w:cstheme="minorHAnsi"/>
        </w:rPr>
        <w:t>with little understanding of Australia’s economic status and the potential impact on their employment outcomes at the point of graduation.</w:t>
      </w:r>
    </w:p>
    <w:p w:rsidR="00510EFB" w:rsidRPr="00A25008" w:rsidRDefault="00510EFB" w:rsidP="00510EFB">
      <w:pPr>
        <w:pStyle w:val="ListBullet"/>
        <w:numPr>
          <w:ilvl w:val="0"/>
          <w:numId w:val="0"/>
        </w:numPr>
        <w:spacing w:line="240" w:lineRule="auto"/>
        <w:ind w:left="360"/>
        <w:rPr>
          <w:rFonts w:eastAsia="Assistant Light" w:cstheme="minorHAnsi"/>
        </w:rPr>
      </w:pPr>
    </w:p>
    <w:p w:rsidR="00510EFB" w:rsidRPr="00A25008" w:rsidRDefault="00510EFB" w:rsidP="00510EFB">
      <w:pPr>
        <w:pStyle w:val="ListBullet"/>
        <w:spacing w:line="240" w:lineRule="auto"/>
        <w:rPr>
          <w:rFonts w:eastAsia="Assistant Light" w:cstheme="minorHAnsi"/>
        </w:rPr>
      </w:pPr>
      <w:r w:rsidRPr="00A25008">
        <w:rPr>
          <w:rFonts w:eastAsia="Assistant Light" w:cstheme="minorHAnsi"/>
        </w:rPr>
        <w:t>There is a disconnect between what industry needs and states as desirable education, skills and experience and what students and their influencers believe industry need/want.</w:t>
      </w:r>
      <w:r w:rsidRPr="00A25008">
        <w:rPr>
          <w:rFonts w:eastAsia="Assistant Light" w:cstheme="minorHAnsi"/>
        </w:rPr>
        <w:br/>
      </w:r>
    </w:p>
    <w:p w:rsidR="00510EFB" w:rsidRPr="00A25008" w:rsidRDefault="00510EFB" w:rsidP="00510EFB">
      <w:pPr>
        <w:pStyle w:val="ListBullet"/>
        <w:spacing w:line="240" w:lineRule="auto"/>
        <w:rPr>
          <w:rFonts w:eastAsia="Assistant Light" w:cstheme="minorHAnsi"/>
        </w:rPr>
      </w:pPr>
      <w:r w:rsidRPr="00A25008">
        <w:rPr>
          <w:rFonts w:eastAsia="Assistant Light" w:cstheme="minorHAnsi"/>
        </w:rPr>
        <w:t>This problem has far-reaching effects. This</w:t>
      </w:r>
      <w:r w:rsidRPr="00A25008">
        <w:rPr>
          <w:rFonts w:eastAsia="Assistant" w:cstheme="minorHAnsi"/>
        </w:rPr>
        <w:t xml:space="preserve"> low take-up into VET is affecting our country’s ability to keep up w</w:t>
      </w:r>
      <w:r w:rsidRPr="00A25008">
        <w:rPr>
          <w:rFonts w:eastAsia="Assistant Light" w:cstheme="minorHAnsi"/>
        </w:rPr>
        <w:t xml:space="preserve">ith demand for new housing, telecommunications infrastructure and transport. Put simply, Australia’s pigeonholing of VET as an option only for those who don’t perform well at school is impacting Australia’s ability for long-term economic growth. </w:t>
      </w:r>
      <w:r w:rsidRPr="00A25008">
        <w:rPr>
          <w:rFonts w:eastAsia="Assistant" w:cstheme="minorHAnsi"/>
        </w:rPr>
        <w:t>Left un-tackled, this will affect every single business in Australia.</w:t>
      </w:r>
      <w:r w:rsidRPr="00A25008">
        <w:rPr>
          <w:rFonts w:eastAsia="Assistant" w:cstheme="minorHAnsi"/>
        </w:rPr>
        <w:br/>
      </w:r>
    </w:p>
    <w:p w:rsidR="00510EFB" w:rsidRPr="00A25008" w:rsidRDefault="00510EFB" w:rsidP="00510EFB">
      <w:pPr>
        <w:pStyle w:val="ListBullet"/>
        <w:spacing w:line="240" w:lineRule="auto"/>
        <w:rPr>
          <w:rFonts w:eastAsia="Assistant Light" w:cstheme="minorHAnsi"/>
        </w:rPr>
      </w:pPr>
      <w:r w:rsidRPr="00A25008">
        <w:rPr>
          <w:rFonts w:eastAsia="Assistant SemiBold" w:cstheme="minorHAnsi"/>
        </w:rPr>
        <w:t>VET graduates</w:t>
      </w:r>
      <w:r w:rsidRPr="00A25008">
        <w:rPr>
          <w:rFonts w:eastAsia="Assistant Light" w:cstheme="minorHAnsi"/>
        </w:rPr>
        <w:t xml:space="preserve"> are skilled, committed, flexible and forward thinking. They are trained in their chosen career, are job ready and are versatile. </w:t>
      </w:r>
      <w:r w:rsidRPr="00A25008">
        <w:rPr>
          <w:rFonts w:eastAsia="Assistant SemiBold" w:cstheme="minorHAnsi"/>
        </w:rPr>
        <w:t>The future of both education &amp; employment is changing.</w:t>
      </w:r>
    </w:p>
    <w:p w:rsidR="00993BF3" w:rsidRPr="00A25008" w:rsidRDefault="00993BF3">
      <w:pPr>
        <w:spacing w:before="0" w:after="200"/>
        <w:rPr>
          <w:rStyle w:val="Emphasis"/>
          <w:rFonts w:eastAsiaTheme="majorEastAsia" w:cstheme="minorHAnsi"/>
          <w:b/>
          <w:bCs w:val="0"/>
          <w:color w:val="000000" w:themeColor="text1"/>
          <w:sz w:val="24"/>
          <w:szCs w:val="24"/>
        </w:rPr>
      </w:pPr>
      <w:r w:rsidRPr="00A25008">
        <w:rPr>
          <w:rStyle w:val="Emphasis"/>
          <w:rFonts w:cstheme="minorHAnsi"/>
          <w:sz w:val="24"/>
          <w:szCs w:val="24"/>
        </w:rPr>
        <w:br w:type="page"/>
      </w:r>
    </w:p>
    <w:p w:rsidR="00510EFB" w:rsidRPr="00A25008" w:rsidRDefault="00510EFB" w:rsidP="00993BF3">
      <w:pPr>
        <w:pStyle w:val="Heading3"/>
        <w:rPr>
          <w:rStyle w:val="Emphasis"/>
          <w:sz w:val="24"/>
          <w:szCs w:val="24"/>
        </w:rPr>
      </w:pPr>
      <w:r w:rsidRPr="00A25008">
        <w:rPr>
          <w:rStyle w:val="Emphasis"/>
          <w:sz w:val="24"/>
          <w:szCs w:val="24"/>
        </w:rPr>
        <w:lastRenderedPageBreak/>
        <w:t xml:space="preserve">THE OBJECTIVE: TO LEVEL THE EDUCATION PLAYING FIELD &amp; CHANGE THE PERCEPTION OF VET </w:t>
      </w:r>
    </w:p>
    <w:p w:rsidR="00510EFB" w:rsidRPr="00A25008" w:rsidRDefault="00510EFB" w:rsidP="00510EFB">
      <w:pPr>
        <w:rPr>
          <w:rFonts w:eastAsia="Assistant" w:cstheme="minorHAnsi"/>
        </w:rPr>
      </w:pPr>
      <w:r w:rsidRPr="00A25008">
        <w:rPr>
          <w:rFonts w:eastAsia="Assistant" w:cstheme="minorHAnsi"/>
        </w:rPr>
        <w:t>Preparing young people for the future of work is an issue of national significance that affects governments, industry and communities.</w:t>
      </w:r>
    </w:p>
    <w:p w:rsidR="00510EFB" w:rsidRPr="00A25008" w:rsidRDefault="00510EFB" w:rsidP="00510EFB">
      <w:pPr>
        <w:pStyle w:val="Heading2"/>
        <w:rPr>
          <w:rFonts w:eastAsia="Assistant"/>
        </w:rPr>
      </w:pPr>
      <w:r w:rsidRPr="00A25008">
        <w:rPr>
          <w:rFonts w:eastAsia="Assistant"/>
        </w:rPr>
        <w:t xml:space="preserve">The Program </w:t>
      </w:r>
    </w:p>
    <w:p w:rsidR="00510EFB" w:rsidRPr="00A25008" w:rsidRDefault="00510EFB" w:rsidP="00510EFB">
      <w:pPr>
        <w:pStyle w:val="ListBullet"/>
        <w:rPr>
          <w:rFonts w:eastAsia="Assistant Light" w:cstheme="minorHAnsi"/>
        </w:rPr>
      </w:pPr>
      <w:r w:rsidRPr="00A25008">
        <w:rPr>
          <w:rFonts w:eastAsia="Assistant Light" w:cstheme="minorHAnsi"/>
        </w:rPr>
        <w:t xml:space="preserve">An information and awareness strategy, titled </w:t>
      </w:r>
      <w:r w:rsidRPr="00A25008">
        <w:rPr>
          <w:rFonts w:eastAsia="Assistant Light" w:cstheme="minorHAnsi"/>
          <w:i/>
        </w:rPr>
        <w:t>real skills for real careers</w:t>
      </w:r>
      <w:r w:rsidRPr="00A25008">
        <w:rPr>
          <w:rFonts w:eastAsia="Assistant Light" w:cstheme="minorHAnsi"/>
        </w:rPr>
        <w:t xml:space="preserve"> has been designed by the Australian Government to help Australians understand that VET qualifications may lead to successful, meaningful, professional careers with great salaries and outstanding career prospects.</w:t>
      </w:r>
    </w:p>
    <w:p w:rsidR="00510EFB" w:rsidRPr="00A25008" w:rsidRDefault="00510EFB" w:rsidP="00510EFB">
      <w:pPr>
        <w:pStyle w:val="ListBullet"/>
        <w:numPr>
          <w:ilvl w:val="0"/>
          <w:numId w:val="0"/>
        </w:numPr>
        <w:ind w:left="360"/>
        <w:rPr>
          <w:rFonts w:eastAsia="Assistant Light" w:cstheme="minorHAnsi"/>
        </w:rPr>
      </w:pPr>
    </w:p>
    <w:p w:rsidR="00510EFB" w:rsidRPr="00A25008" w:rsidRDefault="00510EFB" w:rsidP="00510EFB">
      <w:pPr>
        <w:pStyle w:val="ListBullet"/>
        <w:rPr>
          <w:rFonts w:eastAsia="Assistant Light" w:cstheme="minorHAnsi"/>
        </w:rPr>
      </w:pPr>
      <w:r w:rsidRPr="00A25008">
        <w:rPr>
          <w:rFonts w:eastAsia="Assistant Light" w:cstheme="minorHAnsi"/>
        </w:rPr>
        <w:t>The Department of</w:t>
      </w:r>
      <w:r w:rsidRPr="00A25008">
        <w:rPr>
          <w:rFonts w:eastAsia="Times New Roman" w:cstheme="minorHAnsi"/>
          <w:color w:val="303030"/>
          <w:shd w:val="clear" w:color="auto" w:fill="FFFFFF"/>
        </w:rPr>
        <w:t xml:space="preserve"> </w:t>
      </w:r>
      <w:r w:rsidRPr="00A25008">
        <w:rPr>
          <w:rFonts w:eastAsia="Times New Roman" w:cstheme="minorHAnsi"/>
          <w:color w:val="303030"/>
          <w:shd w:val="clear" w:color="auto" w:fill="FFFFFF"/>
          <w:lang w:val="en-GB"/>
        </w:rPr>
        <w:t>Employment, Skills, Small and Family business</w:t>
      </w:r>
      <w:r w:rsidRPr="00A25008">
        <w:rPr>
          <w:rFonts w:eastAsia="Assistant Light" w:cstheme="minorHAnsi"/>
        </w:rPr>
        <w:t xml:space="preserve"> is looking to partner with employers across the full spectrum of industries to help correct assumptions about the VET sector, to the benefit of all.</w:t>
      </w:r>
      <w:r w:rsidRPr="00A25008">
        <w:rPr>
          <w:rFonts w:eastAsia="Assistant Light" w:cstheme="minorHAnsi"/>
        </w:rPr>
        <w:br/>
      </w:r>
    </w:p>
    <w:p w:rsidR="00510EFB" w:rsidRPr="00A25008" w:rsidRDefault="00510EFB" w:rsidP="00510EFB">
      <w:pPr>
        <w:pStyle w:val="ListBullet"/>
        <w:rPr>
          <w:rFonts w:eastAsia="Assistant Light" w:cstheme="minorHAnsi"/>
        </w:rPr>
      </w:pPr>
      <w:r w:rsidRPr="00A25008">
        <w:rPr>
          <w:rFonts w:eastAsia="Assistant Light" w:cstheme="minorHAnsi"/>
        </w:rPr>
        <w:t xml:space="preserve">As part of this strategy, a Vocational Education and Training Employment Partner Program has been developed. </w:t>
      </w:r>
    </w:p>
    <w:p w:rsidR="00510EFB" w:rsidRPr="00A25008" w:rsidRDefault="00510EFB" w:rsidP="00510EFB">
      <w:pPr>
        <w:pStyle w:val="ListBullet"/>
        <w:numPr>
          <w:ilvl w:val="0"/>
          <w:numId w:val="0"/>
        </w:numPr>
        <w:ind w:left="360"/>
        <w:rPr>
          <w:rFonts w:eastAsia="Assistant Light" w:cstheme="minorHAnsi"/>
        </w:rPr>
      </w:pPr>
    </w:p>
    <w:p w:rsidR="00510EFB" w:rsidRPr="00A25008" w:rsidRDefault="00510EFB" w:rsidP="00510EFB">
      <w:pPr>
        <w:pStyle w:val="ListBullet"/>
        <w:rPr>
          <w:rFonts w:eastAsia="Assistant Light" w:cstheme="minorHAnsi"/>
        </w:rPr>
      </w:pPr>
      <w:r w:rsidRPr="00A25008">
        <w:rPr>
          <w:rFonts w:eastAsia="Assistant Light" w:cstheme="minorHAnsi"/>
        </w:rPr>
        <w:t>The VET Employment Partner Program aims to work with industry to educate students, parents/caregivers and influencers on industries and employers in Australia who actively recruit or train VET graduates.</w:t>
      </w:r>
    </w:p>
    <w:p w:rsidR="00510EFB" w:rsidRPr="00A25008" w:rsidRDefault="00510EFB" w:rsidP="00510EFB">
      <w:pPr>
        <w:pStyle w:val="ListBullet"/>
        <w:numPr>
          <w:ilvl w:val="0"/>
          <w:numId w:val="0"/>
        </w:numPr>
        <w:ind w:left="360"/>
        <w:rPr>
          <w:rFonts w:eastAsia="Assistant Light" w:cstheme="minorHAnsi"/>
        </w:rPr>
      </w:pPr>
    </w:p>
    <w:p w:rsidR="00510EFB" w:rsidRPr="00A25008" w:rsidRDefault="00510EFB" w:rsidP="00510EFB">
      <w:pPr>
        <w:pStyle w:val="ListBullet"/>
        <w:rPr>
          <w:rFonts w:eastAsia="Assistant Light" w:cstheme="minorHAnsi"/>
        </w:rPr>
      </w:pPr>
      <w:r w:rsidRPr="00A25008">
        <w:rPr>
          <w:rFonts w:eastAsia="Assistant Light" w:cstheme="minorHAnsi"/>
        </w:rPr>
        <w:t>Amongst others, the long-term objective of this strategy is to fuel our industries with the skilled workforce they need to thrive and secure Australia’s economic growth for the long term.</w:t>
      </w:r>
    </w:p>
    <w:p w:rsidR="00510EFB" w:rsidRPr="00A25008" w:rsidRDefault="00510EFB" w:rsidP="00510EFB">
      <w:pPr>
        <w:pStyle w:val="ListBullet"/>
        <w:numPr>
          <w:ilvl w:val="0"/>
          <w:numId w:val="0"/>
        </w:numPr>
        <w:ind w:left="360"/>
        <w:rPr>
          <w:rFonts w:eastAsia="Assistant Light" w:cstheme="minorHAnsi"/>
        </w:rPr>
      </w:pPr>
    </w:p>
    <w:p w:rsidR="00510EFB" w:rsidRPr="00A25008" w:rsidRDefault="00510EFB" w:rsidP="00510EFB">
      <w:pPr>
        <w:pStyle w:val="ListBullet"/>
        <w:rPr>
          <w:rFonts w:eastAsia="Assistant Light" w:cstheme="minorHAnsi"/>
        </w:rPr>
      </w:pPr>
      <w:r w:rsidRPr="00A25008">
        <w:rPr>
          <w:rFonts w:eastAsia="Assistant Light" w:cstheme="minorHAnsi"/>
        </w:rPr>
        <w:t>By partnering, there is a belief that the collective voice will reach the students and graduates of the future and their influencers. The department is committed to supporting all education options and is looking for industry to commit to supporting career options by letting ideal candidates know their doors are open to VET graduates.</w:t>
      </w:r>
    </w:p>
    <w:p w:rsidR="00510EFB" w:rsidRPr="00A25008" w:rsidRDefault="00510EFB" w:rsidP="00510EFB">
      <w:pPr>
        <w:pStyle w:val="ListBullet"/>
        <w:numPr>
          <w:ilvl w:val="0"/>
          <w:numId w:val="0"/>
        </w:numPr>
        <w:ind w:left="360"/>
        <w:rPr>
          <w:rFonts w:eastAsia="Assistant Light" w:cstheme="minorHAnsi"/>
        </w:rPr>
      </w:pPr>
    </w:p>
    <w:p w:rsidR="00510EFB" w:rsidRPr="00A25008" w:rsidRDefault="00510EFB" w:rsidP="00886788">
      <w:pPr>
        <w:pStyle w:val="ListBullet"/>
        <w:spacing w:before="0" w:after="200"/>
        <w:rPr>
          <w:rFonts w:eastAsia="Assistant Light" w:cstheme="minorHAnsi"/>
        </w:rPr>
      </w:pPr>
      <w:r w:rsidRPr="00A25008">
        <w:rPr>
          <w:rFonts w:eastAsia="Assistant Light" w:cstheme="minorHAnsi"/>
        </w:rPr>
        <w:t xml:space="preserve">Companies across Australia are being asked to be </w:t>
      </w:r>
      <w:r w:rsidRPr="00A25008">
        <w:rPr>
          <w:rFonts w:eastAsia="Assistant SemiBold" w:cstheme="minorHAnsi"/>
        </w:rPr>
        <w:t>endorsers and advocates</w:t>
      </w:r>
      <w:r w:rsidRPr="00A25008">
        <w:rPr>
          <w:rFonts w:eastAsia="Assistant Light" w:cstheme="minorHAnsi"/>
        </w:rPr>
        <w:t xml:space="preserve"> for vocational education and training - to display a brand mark, consider their recruitment practices and to use their existing communication channels to highlight their desire for candidates who are graduates of VET.</w:t>
      </w:r>
    </w:p>
    <w:p w:rsidR="00993BF3" w:rsidRPr="00A25008" w:rsidRDefault="00993BF3">
      <w:pPr>
        <w:spacing w:before="0" w:after="200"/>
        <w:rPr>
          <w:rFonts w:eastAsia="Assistant" w:cstheme="minorHAnsi"/>
          <w:bCs/>
          <w:color w:val="008FD4"/>
          <w:sz w:val="36"/>
          <w:szCs w:val="36"/>
        </w:rPr>
      </w:pPr>
      <w:r w:rsidRPr="00A25008">
        <w:rPr>
          <w:rFonts w:eastAsia="Assistant" w:cstheme="minorHAnsi"/>
        </w:rPr>
        <w:br w:type="page"/>
      </w:r>
    </w:p>
    <w:p w:rsidR="00510EFB" w:rsidRPr="00A25008" w:rsidRDefault="00510EFB" w:rsidP="00510EFB">
      <w:pPr>
        <w:pStyle w:val="Heading2"/>
        <w:rPr>
          <w:rFonts w:eastAsia="Assistant"/>
        </w:rPr>
      </w:pPr>
      <w:r w:rsidRPr="00A25008">
        <w:rPr>
          <w:rFonts w:eastAsia="Assistant"/>
        </w:rPr>
        <w:lastRenderedPageBreak/>
        <w:t>The Stats</w:t>
      </w:r>
    </w:p>
    <w:p w:rsidR="00510EFB" w:rsidRPr="00A25008" w:rsidRDefault="00510EFB" w:rsidP="00A243C1">
      <w:pPr>
        <w:pStyle w:val="ListBullet"/>
        <w:rPr>
          <w:rFonts w:eastAsia="Assistant Light" w:cstheme="minorHAnsi"/>
        </w:rPr>
      </w:pPr>
      <w:r w:rsidRPr="00A25008">
        <w:rPr>
          <w:rFonts w:eastAsia="Assistant Light" w:cstheme="minorHAnsi"/>
        </w:rPr>
        <w:t>40 per cent of school leavers today are enrolled in university, compared with just 14 per cent in TAFE</w:t>
      </w:r>
      <w:r w:rsidRPr="00A25008">
        <w:rPr>
          <w:rStyle w:val="FootnoteReference"/>
          <w:rFonts w:eastAsia="Assistant Light" w:cstheme="minorHAnsi"/>
        </w:rPr>
        <w:footnoteReference w:id="1"/>
      </w:r>
      <w:r w:rsidRPr="00A25008">
        <w:rPr>
          <w:rFonts w:eastAsia="Assistant Light" w:cstheme="minorHAnsi"/>
        </w:rPr>
        <w:t>.</w:t>
      </w:r>
      <w:r w:rsidRPr="00A25008">
        <w:rPr>
          <w:rFonts w:eastAsia="Assistant Light" w:cstheme="minorHAnsi"/>
        </w:rPr>
        <w:br/>
        <w:t xml:space="preserve">Research commissioned by the Australian Government Department of Education and Training found that 54% of employers could not identify any disadvantages to employing VET/TAFE qualified candidates. </w:t>
      </w:r>
      <w:r w:rsidRPr="00A25008">
        <w:rPr>
          <w:rFonts w:eastAsia="Assistant Light" w:cstheme="minorHAnsi"/>
        </w:rPr>
        <w:br/>
      </w:r>
    </w:p>
    <w:p w:rsidR="00510EFB" w:rsidRPr="00A25008" w:rsidRDefault="00510EFB" w:rsidP="00DE002D">
      <w:pPr>
        <w:pStyle w:val="ListBullet"/>
        <w:ind w:right="89"/>
        <w:rPr>
          <w:rFonts w:eastAsia="Assistant" w:cstheme="minorHAnsi"/>
        </w:rPr>
      </w:pPr>
      <w:r w:rsidRPr="00A25008">
        <w:rPr>
          <w:rFonts w:eastAsia="Assistant Light" w:cstheme="minorHAnsi"/>
        </w:rPr>
        <w:t>The same research found that most (64%) employers see VET/TAFE qualifications as on par with University.</w:t>
      </w:r>
    </w:p>
    <w:p w:rsidR="00510EFB" w:rsidRPr="00510EFB" w:rsidRDefault="00510EFB" w:rsidP="00510EFB">
      <w:pPr>
        <w:pStyle w:val="ListBullet"/>
        <w:numPr>
          <w:ilvl w:val="0"/>
          <w:numId w:val="0"/>
        </w:numPr>
        <w:ind w:left="360"/>
        <w:rPr>
          <w:rFonts w:ascii="Arial" w:hAnsi="Arial" w:cs="Arial"/>
        </w:rPr>
      </w:pPr>
    </w:p>
    <w:bookmarkEnd w:id="1"/>
    <w:bookmarkEnd w:id="2"/>
    <w:p w:rsidR="00B050B7" w:rsidRDefault="00B050B7" w:rsidP="00B050B7"/>
    <w:p w:rsidR="004A6243" w:rsidRDefault="004A6243" w:rsidP="00B050B7">
      <w:pPr>
        <w:pStyle w:val="Source"/>
        <w:sectPr w:rsidR="004A6243" w:rsidSect="00993BF3">
          <w:headerReference w:type="default" r:id="rId14"/>
          <w:footerReference w:type="default" r:id="rId15"/>
          <w:type w:val="continuous"/>
          <w:pgSz w:w="11906" w:h="16838"/>
          <w:pgMar w:top="2285" w:right="1440" w:bottom="851" w:left="1588" w:header="709" w:footer="1191" w:gutter="0"/>
          <w:cols w:space="708"/>
          <w:docGrid w:linePitch="360"/>
        </w:sectPr>
      </w:pPr>
    </w:p>
    <w:p w:rsidR="00235B4E" w:rsidRPr="00235B4E" w:rsidRDefault="0060559B" w:rsidP="004A6243">
      <w:pPr>
        <w:pStyle w:val="Source"/>
        <w:spacing w:before="0" w:after="0"/>
        <w:ind w:left="-1644"/>
      </w:pPr>
      <w:r>
        <w:rPr>
          <w:rFonts w:ascii="Assistant" w:eastAsia="Assistant" w:hAnsi="Assistant" w:cs="Assistant"/>
          <w:noProof/>
          <w:lang w:eastAsia="en-AU"/>
        </w:rPr>
        <w:lastRenderedPageBreak/>
        <w:drawing>
          <wp:inline distT="0" distB="0" distL="0" distR="0" wp14:anchorId="75D89700">
            <wp:extent cx="7608570" cy="10753725"/>
            <wp:effectExtent l="0" t="0" r="0" b="9525"/>
            <wp:docPr id="6" name="Picture 6" descr="There are many ways to succeed. Check out myskills.gov.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VET Employment Program - Fact Sheet Back Cover-1.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7608570" cy="10753725"/>
                    </a:xfrm>
                    <a:prstGeom prst="rect">
                      <a:avLst/>
                    </a:prstGeom>
                  </pic:spPr>
                </pic:pic>
              </a:graphicData>
            </a:graphic>
          </wp:inline>
        </w:drawing>
      </w:r>
    </w:p>
    <w:sectPr w:rsidR="00235B4E" w:rsidRPr="00235B4E" w:rsidSect="004A6243">
      <w:pgSz w:w="11906" w:h="16838"/>
      <w:pgMar w:top="-37" w:right="1440" w:bottom="1440" w:left="158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7D72" w:rsidRDefault="00537D72" w:rsidP="00B050B7">
      <w:r>
        <w:separator/>
      </w:r>
    </w:p>
  </w:endnote>
  <w:endnote w:type="continuationSeparator" w:id="0">
    <w:p w:rsidR="00537D72" w:rsidRDefault="00537D72" w:rsidP="00B05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ssistant">
    <w:altName w:val="Arial"/>
    <w:charset w:val="00"/>
    <w:family w:val="auto"/>
    <w:pitch w:val="variable"/>
    <w:sig w:usb0="00000803" w:usb1="40000000" w:usb2="00000000" w:usb3="00000000" w:csb0="00000023" w:csb1="00000000"/>
  </w:font>
  <w:font w:name="Assistant Light">
    <w:altName w:val="Courier New"/>
    <w:charset w:val="00"/>
    <w:family w:val="auto"/>
    <w:pitch w:val="variable"/>
    <w:sig w:usb0="00000000" w:usb1="40000000" w:usb2="00000000" w:usb3="00000000" w:csb0="00000023" w:csb1="00000000"/>
  </w:font>
  <w:font w:name="Assistant SemiBold">
    <w:altName w:val="Courier New"/>
    <w:charset w:val="00"/>
    <w:family w:val="auto"/>
    <w:pitch w:val="variable"/>
    <w:sig w:usb0="00000000" w:usb1="40000000" w:usb2="00000000" w:usb3="00000000" w:csb0="0000002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42B9" w:rsidRDefault="00BB6621" w:rsidP="00B050B7">
    <w:pPr>
      <w:pStyle w:val="Footer"/>
    </w:pPr>
    <w:sdt>
      <w:sdtPr>
        <w:id w:val="1186248637"/>
        <w:docPartObj>
          <w:docPartGallery w:val="Page Numbers (Bottom of Page)"/>
          <w:docPartUnique/>
        </w:docPartObj>
      </w:sdtPr>
      <w:sdtEndPr>
        <w:rPr>
          <w:noProof/>
        </w:rPr>
      </w:sdtEndPr>
      <w:sdtContent>
        <w:r w:rsidR="003242B9">
          <w:fldChar w:fldCharType="begin"/>
        </w:r>
        <w:r w:rsidR="003242B9">
          <w:instrText xml:space="preserve"> PAGE   \* MERGEFORMAT </w:instrText>
        </w:r>
        <w:r w:rsidR="003242B9">
          <w:fldChar w:fldCharType="separate"/>
        </w:r>
        <w:r>
          <w:rPr>
            <w:noProof/>
          </w:rPr>
          <w:t>6</w:t>
        </w:r>
        <w:r w:rsidR="003242B9">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7D72" w:rsidRDefault="00537D72" w:rsidP="00B050B7">
      <w:r>
        <w:separator/>
      </w:r>
    </w:p>
  </w:footnote>
  <w:footnote w:type="continuationSeparator" w:id="0">
    <w:p w:rsidR="00537D72" w:rsidRDefault="00537D72" w:rsidP="00B050B7">
      <w:r>
        <w:continuationSeparator/>
      </w:r>
    </w:p>
  </w:footnote>
  <w:footnote w:id="1">
    <w:p w:rsidR="00510EFB" w:rsidRPr="00A25008" w:rsidRDefault="00510EFB">
      <w:pPr>
        <w:pStyle w:val="FootnoteText"/>
        <w:rPr>
          <w:rFonts w:asciiTheme="minorHAnsi" w:hAnsiTheme="minorHAnsi" w:cstheme="minorHAnsi"/>
          <w:lang w:val="en-AU"/>
        </w:rPr>
      </w:pPr>
      <w:r w:rsidRPr="00A25008">
        <w:rPr>
          <w:rStyle w:val="FootnoteReference"/>
          <w:rFonts w:asciiTheme="minorHAnsi" w:hAnsiTheme="minorHAnsi" w:cstheme="minorHAnsi"/>
        </w:rPr>
        <w:footnoteRef/>
      </w:r>
      <w:r w:rsidRPr="00A25008">
        <w:rPr>
          <w:rFonts w:asciiTheme="minorHAnsi" w:hAnsiTheme="minorHAnsi" w:cstheme="minorHAnsi"/>
        </w:rPr>
        <w:t xml:space="preserve"> </w:t>
      </w:r>
      <w:r w:rsidRPr="00A25008">
        <w:rPr>
          <w:rFonts w:asciiTheme="minorHAnsi" w:eastAsia="Assistant Light" w:hAnsiTheme="minorHAnsi" w:cstheme="minorHAnsi"/>
        </w:rPr>
        <w:t>Australian Bureau of Statistics, 2015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5B4E" w:rsidRPr="004A6243" w:rsidRDefault="00235B4E" w:rsidP="004A6243">
    <w:pPr>
      <w:spacing w:before="0" w:after="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ACE6F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F2C02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7D08C3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942CF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DBA184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C86864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C840E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EFE160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2001698"/>
    <w:lvl w:ilvl="0">
      <w:start w:val="1"/>
      <w:numFmt w:val="decimal"/>
      <w:lvlText w:val="%1."/>
      <w:lvlJc w:val="left"/>
      <w:pPr>
        <w:tabs>
          <w:tab w:val="num" w:pos="360"/>
        </w:tabs>
        <w:ind w:left="360" w:hanging="360"/>
      </w:pPr>
    </w:lvl>
  </w:abstractNum>
  <w:abstractNum w:abstractNumId="9" w15:restartNumberingAfterBreak="0">
    <w:nsid w:val="0246769B"/>
    <w:multiLevelType w:val="multilevel"/>
    <w:tmpl w:val="EB9A08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06702084"/>
    <w:multiLevelType w:val="hybridMultilevel"/>
    <w:tmpl w:val="651EB53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080F485D"/>
    <w:multiLevelType w:val="hybridMultilevel"/>
    <w:tmpl w:val="5BE4D756"/>
    <w:lvl w:ilvl="0" w:tplc="1A4409F4">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4E12691"/>
    <w:multiLevelType w:val="hybridMultilevel"/>
    <w:tmpl w:val="87F08DF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16641DF2"/>
    <w:multiLevelType w:val="hybridMultilevel"/>
    <w:tmpl w:val="F7842D62"/>
    <w:lvl w:ilvl="0" w:tplc="7F847DE4">
      <w:start w:val="1"/>
      <w:numFmt w:val="decimal"/>
      <w:pStyle w:val="numberedpara"/>
      <w:lvlText w:val="%1."/>
      <w:lvlJc w:val="right"/>
      <w:pPr>
        <w:tabs>
          <w:tab w:val="num" w:pos="567"/>
        </w:tabs>
        <w:ind w:left="0" w:hanging="567"/>
      </w:pPr>
      <w:rPr>
        <w:rFonts w:ascii="Calibri" w:hAnsi="Calibri" w:cs="Times New Roman" w:hint="default"/>
        <w:b w:val="0"/>
        <w:i w:val="0"/>
        <w:color w:val="auto"/>
        <w:sz w:val="22"/>
      </w:rPr>
    </w:lvl>
    <w:lvl w:ilvl="1" w:tplc="0C090019">
      <w:start w:val="1"/>
      <w:numFmt w:val="lowerLetter"/>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4" w15:restartNumberingAfterBreak="0">
    <w:nsid w:val="1AA867EA"/>
    <w:multiLevelType w:val="multilevel"/>
    <w:tmpl w:val="AEF6A8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1FBA5C77"/>
    <w:multiLevelType w:val="multilevel"/>
    <w:tmpl w:val="91E0A57C"/>
    <w:lvl w:ilvl="0">
      <w:start w:val="1"/>
      <w:numFmt w:val="decimal"/>
      <w:lvlText w:val="%1"/>
      <w:lvlJc w:val="left"/>
      <w:pPr>
        <w:ind w:left="360" w:hanging="360"/>
      </w:pPr>
      <w:rPr>
        <w:rFonts w:hint="default"/>
      </w:rPr>
    </w:lvl>
    <w:lvl w:ilvl="1">
      <w:start w:val="1"/>
      <w:numFmt w:val="decimal"/>
      <w:lvlText w:val="%1.%2"/>
      <w:lvlJc w:val="left"/>
      <w:pPr>
        <w:ind w:left="851" w:hanging="491"/>
      </w:pPr>
      <w:rPr>
        <w:rFonts w:hint="default"/>
      </w:rPr>
    </w:lvl>
    <w:lvl w:ilvl="2">
      <w:start w:val="1"/>
      <w:numFmt w:val="decimal"/>
      <w:lvlText w:val="%1.%2.%3"/>
      <w:lvlJc w:val="left"/>
      <w:pPr>
        <w:ind w:left="1474" w:hanging="623"/>
      </w:pPr>
      <w:rPr>
        <w:rFonts w:hint="default"/>
      </w:rPr>
    </w:lvl>
    <w:lvl w:ilvl="3">
      <w:start w:val="1"/>
      <w:numFmt w:val="decimal"/>
      <w:lvlText w:val="%1.%2.%3.%4"/>
      <w:lvlJc w:val="left"/>
      <w:pPr>
        <w:ind w:left="2268" w:hanging="737"/>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6" w15:restartNumberingAfterBreak="0">
    <w:nsid w:val="2B1927E8"/>
    <w:multiLevelType w:val="hybridMultilevel"/>
    <w:tmpl w:val="4336FAD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B0732AD"/>
    <w:multiLevelType w:val="multilevel"/>
    <w:tmpl w:val="F6DA8B36"/>
    <w:styleLink w:val="NumberedList"/>
    <w:lvl w:ilvl="0">
      <w:start w:val="1"/>
      <w:numFmt w:val="decimal"/>
      <w:pStyle w:val="ListNumber"/>
      <w:lvlText w:val="%1"/>
      <w:lvlJc w:val="left"/>
      <w:pPr>
        <w:ind w:left="360" w:hanging="360"/>
      </w:pPr>
      <w:rPr>
        <w:rFonts w:hint="default"/>
      </w:rPr>
    </w:lvl>
    <w:lvl w:ilvl="1">
      <w:start w:val="1"/>
      <w:numFmt w:val="decimal"/>
      <w:pStyle w:val="ListNumber2"/>
      <w:lvlText w:val="%1.%2"/>
      <w:lvlJc w:val="left"/>
      <w:pPr>
        <w:ind w:left="851" w:hanging="491"/>
      </w:pPr>
      <w:rPr>
        <w:rFonts w:hint="default"/>
      </w:rPr>
    </w:lvl>
    <w:lvl w:ilvl="2">
      <w:start w:val="1"/>
      <w:numFmt w:val="decimal"/>
      <w:pStyle w:val="ListNumber3"/>
      <w:lvlText w:val="%1.%2.%3"/>
      <w:lvlJc w:val="left"/>
      <w:pPr>
        <w:ind w:left="1474" w:hanging="623"/>
      </w:pPr>
      <w:rPr>
        <w:rFonts w:hint="default"/>
      </w:rPr>
    </w:lvl>
    <w:lvl w:ilvl="3">
      <w:start w:val="1"/>
      <w:numFmt w:val="decimal"/>
      <w:pStyle w:val="ListNumber4"/>
      <w:lvlText w:val="%1.%2.%3.%4"/>
      <w:lvlJc w:val="left"/>
      <w:pPr>
        <w:ind w:left="2268" w:hanging="737"/>
      </w:pPr>
      <w:rPr>
        <w:rFonts w:hint="default"/>
      </w:rPr>
    </w:lvl>
    <w:lvl w:ilvl="4">
      <w:start w:val="1"/>
      <w:numFmt w:val="none"/>
      <w:pStyle w:val="ListNumber5"/>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8" w15:restartNumberingAfterBreak="0">
    <w:nsid w:val="48541264"/>
    <w:multiLevelType w:val="multilevel"/>
    <w:tmpl w:val="8EAA90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51B73210"/>
    <w:multiLevelType w:val="multilevel"/>
    <w:tmpl w:val="1A7C826C"/>
    <w:lvl w:ilvl="0">
      <w:start w:val="1"/>
      <w:numFmt w:val="bullet"/>
      <w:lvlText w:val=""/>
      <w:lvlJc w:val="left"/>
      <w:pPr>
        <w:ind w:left="360" w:hanging="360"/>
      </w:pPr>
      <w:rPr>
        <w:rFonts w:ascii="Symbol" w:hAnsi="Symbol" w:hint="default"/>
      </w:rPr>
    </w:lvl>
    <w:lvl w:ilvl="1">
      <w:start w:val="1"/>
      <w:numFmt w:val="bullet"/>
      <w:lvlText w:val=""/>
      <w:lvlJc w:val="left"/>
      <w:pPr>
        <w:ind w:left="737" w:hanging="340"/>
      </w:pPr>
      <w:rPr>
        <w:rFonts w:ascii="Symbol" w:hAnsi="Symbol" w:hint="default"/>
      </w:rPr>
    </w:lvl>
    <w:lvl w:ilvl="2">
      <w:start w:val="1"/>
      <w:numFmt w:val="bullet"/>
      <w:lvlText w:val=""/>
      <w:lvlJc w:val="left"/>
      <w:pPr>
        <w:ind w:left="1134" w:hanging="340"/>
      </w:pPr>
      <w:rPr>
        <w:rFonts w:ascii="Wingdings" w:hAnsi="Wingdings" w:hint="default"/>
      </w:rPr>
    </w:lvl>
    <w:lvl w:ilvl="3">
      <w:start w:val="1"/>
      <w:numFmt w:val="bullet"/>
      <w:lvlText w:val="o"/>
      <w:lvlJc w:val="left"/>
      <w:pPr>
        <w:ind w:left="1531" w:hanging="397"/>
      </w:pPr>
      <w:rPr>
        <w:rFonts w:ascii="Courier New" w:hAnsi="Courier New"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0" w15:restartNumberingAfterBreak="0">
    <w:nsid w:val="59CF1710"/>
    <w:multiLevelType w:val="multilevel"/>
    <w:tmpl w:val="835A880C"/>
    <w:lvl w:ilvl="0">
      <w:start w:val="1"/>
      <w:numFmt w:val="bullet"/>
      <w:lvlText w:val=""/>
      <w:lvlJc w:val="left"/>
      <w:pPr>
        <w:ind w:left="360" w:hanging="360"/>
      </w:pPr>
      <w:rPr>
        <w:rFonts w:ascii="Symbol" w:hAnsi="Symbol" w:hint="default"/>
        <w:color w:val="auto"/>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color w:val="auto"/>
      </w:rPr>
    </w:lvl>
    <w:lvl w:ilvl="3">
      <w:start w:val="1"/>
      <w:numFmt w:val="bullet"/>
      <w:lvlText w:val=""/>
      <w:lvlJc w:val="left"/>
      <w:pPr>
        <w:ind w:left="1440" w:hanging="360"/>
      </w:pPr>
      <w:rPr>
        <w:rFonts w:ascii="Symbol" w:hAnsi="Symbol" w:hint="default"/>
        <w:color w:val="auto"/>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1" w15:restartNumberingAfterBreak="0">
    <w:nsid w:val="62440604"/>
    <w:multiLevelType w:val="multilevel"/>
    <w:tmpl w:val="F6F84D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76BE2999"/>
    <w:multiLevelType w:val="hybridMultilevel"/>
    <w:tmpl w:val="BE9A9BF0"/>
    <w:lvl w:ilvl="0" w:tplc="CC821152">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3" w15:restartNumberingAfterBreak="0">
    <w:nsid w:val="7D0E53D4"/>
    <w:multiLevelType w:val="multilevel"/>
    <w:tmpl w:val="9D9E4B96"/>
    <w:styleLink w:val="BulletList"/>
    <w:lvl w:ilvl="0">
      <w:start w:val="1"/>
      <w:numFmt w:val="bullet"/>
      <w:pStyle w:val="ListBullet"/>
      <w:lvlText w:val=""/>
      <w:lvlJc w:val="left"/>
      <w:pPr>
        <w:ind w:left="360" w:hanging="360"/>
      </w:pPr>
      <w:rPr>
        <w:rFonts w:ascii="Symbol" w:hAnsi="Symbol" w:hint="default"/>
      </w:rPr>
    </w:lvl>
    <w:lvl w:ilvl="1">
      <w:start w:val="1"/>
      <w:numFmt w:val="bullet"/>
      <w:pStyle w:val="ListBullet2"/>
      <w:lvlText w:val=""/>
      <w:lvlJc w:val="left"/>
      <w:pPr>
        <w:ind w:left="737" w:hanging="340"/>
      </w:pPr>
      <w:rPr>
        <w:rFonts w:ascii="Symbol" w:hAnsi="Symbol" w:hint="default"/>
      </w:rPr>
    </w:lvl>
    <w:lvl w:ilvl="2">
      <w:start w:val="1"/>
      <w:numFmt w:val="bullet"/>
      <w:pStyle w:val="ListBullet3"/>
      <w:lvlText w:val=""/>
      <w:lvlJc w:val="left"/>
      <w:pPr>
        <w:ind w:left="1134" w:hanging="340"/>
      </w:pPr>
      <w:rPr>
        <w:rFonts w:ascii="Wingdings" w:hAnsi="Wingdings" w:hint="default"/>
      </w:rPr>
    </w:lvl>
    <w:lvl w:ilvl="3">
      <w:start w:val="1"/>
      <w:numFmt w:val="bullet"/>
      <w:pStyle w:val="ListBullet4"/>
      <w:lvlText w:val="o"/>
      <w:lvlJc w:val="left"/>
      <w:pPr>
        <w:ind w:left="1531" w:hanging="397"/>
      </w:pPr>
      <w:rPr>
        <w:rFonts w:ascii="Courier New" w:hAnsi="Courier New" w:hint="default"/>
      </w:rPr>
    </w:lvl>
    <w:lvl w:ilvl="4">
      <w:start w:val="1"/>
      <w:numFmt w:val="bullet"/>
      <w:pStyle w:val="ListBullet5"/>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num w:numId="1">
    <w:abstractNumId w:val="20"/>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2"/>
  </w:num>
  <w:num w:numId="15">
    <w:abstractNumId w:val="12"/>
  </w:num>
  <w:num w:numId="16">
    <w:abstractNumId w:val="19"/>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13"/>
  </w:num>
  <w:num w:numId="21">
    <w:abstractNumId w:val="17"/>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16"/>
  </w:num>
  <w:num w:numId="27">
    <w:abstractNumId w:val="14"/>
  </w:num>
  <w:num w:numId="28">
    <w:abstractNumId w:val="21"/>
  </w:num>
  <w:num w:numId="29">
    <w:abstractNumId w:val="9"/>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XmlVersion" w:val="Empty"/>
  </w:docVars>
  <w:rsids>
    <w:rsidRoot w:val="00537D72"/>
    <w:rsid w:val="00002721"/>
    <w:rsid w:val="00024E24"/>
    <w:rsid w:val="00034EAA"/>
    <w:rsid w:val="00047A50"/>
    <w:rsid w:val="000861A6"/>
    <w:rsid w:val="00086508"/>
    <w:rsid w:val="000D2363"/>
    <w:rsid w:val="000E7E7B"/>
    <w:rsid w:val="000F3BA2"/>
    <w:rsid w:val="001175BF"/>
    <w:rsid w:val="00130923"/>
    <w:rsid w:val="001414F3"/>
    <w:rsid w:val="00143FCD"/>
    <w:rsid w:val="001A3977"/>
    <w:rsid w:val="001B0CCF"/>
    <w:rsid w:val="001B6467"/>
    <w:rsid w:val="001E0572"/>
    <w:rsid w:val="001F1C07"/>
    <w:rsid w:val="00210DE0"/>
    <w:rsid w:val="002142DA"/>
    <w:rsid w:val="0022144F"/>
    <w:rsid w:val="00223EB1"/>
    <w:rsid w:val="00235B4E"/>
    <w:rsid w:val="00236917"/>
    <w:rsid w:val="00237A5D"/>
    <w:rsid w:val="00243D6B"/>
    <w:rsid w:val="00285EC5"/>
    <w:rsid w:val="002A0F4B"/>
    <w:rsid w:val="002B06E6"/>
    <w:rsid w:val="002B3DC2"/>
    <w:rsid w:val="002C7B35"/>
    <w:rsid w:val="002D271F"/>
    <w:rsid w:val="002D6386"/>
    <w:rsid w:val="002E6392"/>
    <w:rsid w:val="00305B35"/>
    <w:rsid w:val="003166C5"/>
    <w:rsid w:val="00322394"/>
    <w:rsid w:val="003242B9"/>
    <w:rsid w:val="003552EF"/>
    <w:rsid w:val="0037327B"/>
    <w:rsid w:val="003D67FC"/>
    <w:rsid w:val="003F7BD0"/>
    <w:rsid w:val="00406E5A"/>
    <w:rsid w:val="0041642D"/>
    <w:rsid w:val="00435B7B"/>
    <w:rsid w:val="00455B34"/>
    <w:rsid w:val="0048762C"/>
    <w:rsid w:val="004A6243"/>
    <w:rsid w:val="004A760F"/>
    <w:rsid w:val="004B256F"/>
    <w:rsid w:val="004E6DDE"/>
    <w:rsid w:val="00507BF4"/>
    <w:rsid w:val="00510EFB"/>
    <w:rsid w:val="005113B6"/>
    <w:rsid w:val="005129AA"/>
    <w:rsid w:val="00531817"/>
    <w:rsid w:val="00537D72"/>
    <w:rsid w:val="00542D43"/>
    <w:rsid w:val="005501BD"/>
    <w:rsid w:val="005509D4"/>
    <w:rsid w:val="00560CA0"/>
    <w:rsid w:val="0056236F"/>
    <w:rsid w:val="005624F3"/>
    <w:rsid w:val="00567FD6"/>
    <w:rsid w:val="005811EF"/>
    <w:rsid w:val="00584217"/>
    <w:rsid w:val="005916FE"/>
    <w:rsid w:val="00591A54"/>
    <w:rsid w:val="005B0878"/>
    <w:rsid w:val="005C15C0"/>
    <w:rsid w:val="005E1673"/>
    <w:rsid w:val="005F03D1"/>
    <w:rsid w:val="0060559B"/>
    <w:rsid w:val="00610654"/>
    <w:rsid w:val="006129EF"/>
    <w:rsid w:val="006172EB"/>
    <w:rsid w:val="006318B9"/>
    <w:rsid w:val="00636DD3"/>
    <w:rsid w:val="0067026C"/>
    <w:rsid w:val="00692776"/>
    <w:rsid w:val="00692E2A"/>
    <w:rsid w:val="006C4962"/>
    <w:rsid w:val="006D27EB"/>
    <w:rsid w:val="006E2D49"/>
    <w:rsid w:val="006E7E91"/>
    <w:rsid w:val="006F56CC"/>
    <w:rsid w:val="007138B3"/>
    <w:rsid w:val="007242E1"/>
    <w:rsid w:val="00726EBB"/>
    <w:rsid w:val="007468FC"/>
    <w:rsid w:val="00756759"/>
    <w:rsid w:val="00792CA3"/>
    <w:rsid w:val="007A3C0C"/>
    <w:rsid w:val="007B2FDD"/>
    <w:rsid w:val="007C6FB8"/>
    <w:rsid w:val="007D58FB"/>
    <w:rsid w:val="007F2340"/>
    <w:rsid w:val="00804665"/>
    <w:rsid w:val="0083468A"/>
    <w:rsid w:val="00842D43"/>
    <w:rsid w:val="00856D1C"/>
    <w:rsid w:val="00865487"/>
    <w:rsid w:val="00874DBB"/>
    <w:rsid w:val="00876AC0"/>
    <w:rsid w:val="008924EC"/>
    <w:rsid w:val="008C4E52"/>
    <w:rsid w:val="008F775D"/>
    <w:rsid w:val="00903408"/>
    <w:rsid w:val="009116EA"/>
    <w:rsid w:val="00933671"/>
    <w:rsid w:val="00933C0C"/>
    <w:rsid w:val="0096483F"/>
    <w:rsid w:val="0096779D"/>
    <w:rsid w:val="00972BF7"/>
    <w:rsid w:val="00972DD5"/>
    <w:rsid w:val="00984879"/>
    <w:rsid w:val="00985632"/>
    <w:rsid w:val="0099143C"/>
    <w:rsid w:val="00991B63"/>
    <w:rsid w:val="00993BF3"/>
    <w:rsid w:val="009B2428"/>
    <w:rsid w:val="009B265F"/>
    <w:rsid w:val="009B5522"/>
    <w:rsid w:val="009B5CB7"/>
    <w:rsid w:val="009C5738"/>
    <w:rsid w:val="009C61E7"/>
    <w:rsid w:val="009F5CF5"/>
    <w:rsid w:val="00A21FB0"/>
    <w:rsid w:val="00A25008"/>
    <w:rsid w:val="00A2727A"/>
    <w:rsid w:val="00A31242"/>
    <w:rsid w:val="00A35435"/>
    <w:rsid w:val="00A43011"/>
    <w:rsid w:val="00A52530"/>
    <w:rsid w:val="00A551BF"/>
    <w:rsid w:val="00A70524"/>
    <w:rsid w:val="00A73406"/>
    <w:rsid w:val="00A9672C"/>
    <w:rsid w:val="00A97430"/>
    <w:rsid w:val="00AC3F45"/>
    <w:rsid w:val="00AC65DA"/>
    <w:rsid w:val="00AE10EA"/>
    <w:rsid w:val="00B050B7"/>
    <w:rsid w:val="00B050C3"/>
    <w:rsid w:val="00B2722A"/>
    <w:rsid w:val="00B566DB"/>
    <w:rsid w:val="00B618BA"/>
    <w:rsid w:val="00B75F36"/>
    <w:rsid w:val="00B8596E"/>
    <w:rsid w:val="00BA282D"/>
    <w:rsid w:val="00BB6260"/>
    <w:rsid w:val="00BB6621"/>
    <w:rsid w:val="00BD06BB"/>
    <w:rsid w:val="00BF10F4"/>
    <w:rsid w:val="00C05E74"/>
    <w:rsid w:val="00C10C19"/>
    <w:rsid w:val="00C143B8"/>
    <w:rsid w:val="00C169F7"/>
    <w:rsid w:val="00C17D02"/>
    <w:rsid w:val="00C22472"/>
    <w:rsid w:val="00C36651"/>
    <w:rsid w:val="00C5649C"/>
    <w:rsid w:val="00C75486"/>
    <w:rsid w:val="00C8202C"/>
    <w:rsid w:val="00C92A5B"/>
    <w:rsid w:val="00CA46EC"/>
    <w:rsid w:val="00CF5A00"/>
    <w:rsid w:val="00D05B29"/>
    <w:rsid w:val="00D10753"/>
    <w:rsid w:val="00D1394D"/>
    <w:rsid w:val="00D40E35"/>
    <w:rsid w:val="00D47740"/>
    <w:rsid w:val="00D756C0"/>
    <w:rsid w:val="00D812B9"/>
    <w:rsid w:val="00D8690C"/>
    <w:rsid w:val="00D903FD"/>
    <w:rsid w:val="00D91CBF"/>
    <w:rsid w:val="00D94BC5"/>
    <w:rsid w:val="00D96B09"/>
    <w:rsid w:val="00D96C08"/>
    <w:rsid w:val="00DA4492"/>
    <w:rsid w:val="00DC3052"/>
    <w:rsid w:val="00DC76D7"/>
    <w:rsid w:val="00DF1A56"/>
    <w:rsid w:val="00DF46C4"/>
    <w:rsid w:val="00E04D2B"/>
    <w:rsid w:val="00E61B9F"/>
    <w:rsid w:val="00E65035"/>
    <w:rsid w:val="00EA381E"/>
    <w:rsid w:val="00EC64C4"/>
    <w:rsid w:val="00EC78E7"/>
    <w:rsid w:val="00ED43D2"/>
    <w:rsid w:val="00ED652C"/>
    <w:rsid w:val="00EE3B8C"/>
    <w:rsid w:val="00EF4A38"/>
    <w:rsid w:val="00F00750"/>
    <w:rsid w:val="00F11B8F"/>
    <w:rsid w:val="00F362C8"/>
    <w:rsid w:val="00F6457D"/>
    <w:rsid w:val="00F74011"/>
    <w:rsid w:val="00F975AB"/>
    <w:rsid w:val="00FA4E6A"/>
    <w:rsid w:val="00FB10CB"/>
    <w:rsid w:val="00FC762C"/>
    <w:rsid w:val="00FF1065"/>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8"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50B7"/>
    <w:pPr>
      <w:spacing w:before="120" w:after="120"/>
    </w:pPr>
  </w:style>
  <w:style w:type="paragraph" w:styleId="Heading1">
    <w:name w:val="heading 1"/>
    <w:basedOn w:val="Normal"/>
    <w:next w:val="Normal"/>
    <w:link w:val="Heading1Char"/>
    <w:uiPriority w:val="2"/>
    <w:qFormat/>
    <w:rsid w:val="00BD06BB"/>
    <w:pPr>
      <w:spacing w:before="240" w:line="240" w:lineRule="auto"/>
      <w:outlineLvl w:val="0"/>
    </w:pPr>
    <w:rPr>
      <w:rFonts w:ascii="Calibri" w:eastAsiaTheme="majorEastAsia" w:hAnsi="Calibri" w:cstheme="majorBidi"/>
      <w:b/>
      <w:bCs/>
      <w:color w:val="008FD4"/>
      <w:sz w:val="40"/>
      <w:szCs w:val="40"/>
    </w:rPr>
  </w:style>
  <w:style w:type="paragraph" w:styleId="Heading2">
    <w:name w:val="heading 2"/>
    <w:basedOn w:val="Normal"/>
    <w:next w:val="Normal"/>
    <w:link w:val="Heading2Char"/>
    <w:uiPriority w:val="2"/>
    <w:qFormat/>
    <w:rsid w:val="00BD06BB"/>
    <w:pPr>
      <w:spacing w:before="240" w:after="0"/>
      <w:outlineLvl w:val="1"/>
    </w:pPr>
    <w:rPr>
      <w:rFonts w:eastAsiaTheme="majorEastAsia" w:cstheme="minorHAnsi"/>
      <w:bCs/>
      <w:color w:val="008FD4"/>
      <w:sz w:val="36"/>
      <w:szCs w:val="36"/>
    </w:rPr>
  </w:style>
  <w:style w:type="paragraph" w:styleId="Heading3">
    <w:name w:val="heading 3"/>
    <w:basedOn w:val="Normal"/>
    <w:next w:val="Normal"/>
    <w:link w:val="Heading3Char"/>
    <w:uiPriority w:val="2"/>
    <w:qFormat/>
    <w:rsid w:val="00B050B7"/>
    <w:pPr>
      <w:spacing w:before="240" w:after="0"/>
      <w:outlineLvl w:val="2"/>
    </w:pPr>
    <w:rPr>
      <w:rFonts w:eastAsiaTheme="majorEastAsia" w:cstheme="minorHAnsi"/>
      <w:b/>
      <w:bCs/>
      <w:color w:val="000000" w:themeColor="text1"/>
      <w:sz w:val="32"/>
      <w:szCs w:val="32"/>
    </w:rPr>
  </w:style>
  <w:style w:type="paragraph" w:styleId="Heading4">
    <w:name w:val="heading 4"/>
    <w:basedOn w:val="Normal"/>
    <w:next w:val="Normal"/>
    <w:link w:val="Heading4Char"/>
    <w:uiPriority w:val="2"/>
    <w:qFormat/>
    <w:rsid w:val="00B050B7"/>
    <w:pPr>
      <w:spacing w:before="240" w:after="0"/>
      <w:outlineLvl w:val="3"/>
    </w:pPr>
    <w:rPr>
      <w:rFonts w:ascii="Calibri" w:eastAsiaTheme="majorEastAsia" w:hAnsi="Calibri" w:cstheme="majorBidi"/>
      <w:bCs/>
      <w:iCs/>
      <w:color w:val="000000" w:themeColor="text1"/>
      <w:sz w:val="32"/>
      <w:szCs w:val="32"/>
    </w:rPr>
  </w:style>
  <w:style w:type="paragraph" w:styleId="Heading5">
    <w:name w:val="heading 5"/>
    <w:basedOn w:val="Normal"/>
    <w:next w:val="Normal"/>
    <w:link w:val="Heading5Char"/>
    <w:uiPriority w:val="2"/>
    <w:qFormat/>
    <w:rsid w:val="00047A50"/>
    <w:pPr>
      <w:spacing w:before="200" w:after="0"/>
      <w:outlineLvl w:val="4"/>
    </w:pPr>
    <w:rPr>
      <w:rFonts w:ascii="Calibri" w:eastAsiaTheme="majorEastAsia" w:hAnsi="Calibri" w:cstheme="majorBidi"/>
      <w:b/>
      <w:bCs/>
      <w:color w:val="565656"/>
      <w:sz w:val="28"/>
      <w:szCs w:val="28"/>
    </w:rPr>
  </w:style>
  <w:style w:type="paragraph" w:styleId="Heading6">
    <w:name w:val="heading 6"/>
    <w:basedOn w:val="Normal"/>
    <w:next w:val="Normal"/>
    <w:link w:val="Heading6Char"/>
    <w:uiPriority w:val="2"/>
    <w:qFormat/>
    <w:rsid w:val="00047A50"/>
    <w:pPr>
      <w:spacing w:before="200" w:after="0"/>
      <w:outlineLvl w:val="5"/>
    </w:pPr>
    <w:rPr>
      <w:rFonts w:ascii="Calibri" w:eastAsiaTheme="majorEastAsia" w:hAnsi="Calibri" w:cstheme="majorBidi"/>
      <w:bCs/>
      <w:iCs/>
      <w:color w:val="565656"/>
      <w:sz w:val="24"/>
    </w:rPr>
  </w:style>
  <w:style w:type="paragraph" w:styleId="Heading7">
    <w:name w:val="heading 7"/>
    <w:basedOn w:val="Normal"/>
    <w:next w:val="Normal"/>
    <w:link w:val="Heading7Char"/>
    <w:uiPriority w:val="9"/>
    <w:semiHidden/>
    <w:unhideWhenUsed/>
    <w:rsid w:val="006129EF"/>
    <w:pPr>
      <w:spacing w:after="0"/>
      <w:outlineLvl w:val="6"/>
    </w:pPr>
    <w:rPr>
      <w:rFonts w:ascii="Calibri" w:eastAsiaTheme="majorEastAsia" w:hAnsi="Calibri" w:cstheme="majorBidi"/>
      <w:iCs/>
      <w:sz w:val="20"/>
    </w:rPr>
  </w:style>
  <w:style w:type="paragraph" w:styleId="Heading8">
    <w:name w:val="heading 8"/>
    <w:basedOn w:val="Normal"/>
    <w:next w:val="Normal"/>
    <w:link w:val="Heading8Char"/>
    <w:uiPriority w:val="9"/>
    <w:semiHidden/>
    <w:unhideWhenUsed/>
    <w:qFormat/>
    <w:rsid w:val="00AC65DA"/>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AC65DA"/>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8"/>
    <w:qFormat/>
    <w:rsid w:val="00AC65DA"/>
    <w:rPr>
      <w:b/>
      <w:bCs/>
    </w:rPr>
  </w:style>
  <w:style w:type="character" w:styleId="Emphasis">
    <w:name w:val="Emphasis"/>
    <w:uiPriority w:val="8"/>
    <w:qFormat/>
    <w:rsid w:val="001F1C07"/>
    <w:rPr>
      <w:b w:val="0"/>
      <w:bCs/>
      <w:i/>
      <w:iCs/>
      <w:spacing w:val="10"/>
      <w:bdr w:val="none" w:sz="0" w:space="0" w:color="auto"/>
      <w:shd w:val="clear" w:color="auto" w:fill="auto"/>
    </w:rPr>
  </w:style>
  <w:style w:type="character" w:styleId="BookTitle">
    <w:name w:val="Book Title"/>
    <w:uiPriority w:val="33"/>
    <w:rsid w:val="009116EA"/>
    <w:rPr>
      <w:i/>
      <w:iCs/>
      <w:caps w:val="0"/>
      <w:smallCaps w:val="0"/>
      <w:spacing w:val="5"/>
    </w:rPr>
  </w:style>
  <w:style w:type="character" w:styleId="Hyperlink">
    <w:name w:val="Hyperlink"/>
    <w:basedOn w:val="DefaultParagraphFont"/>
    <w:uiPriority w:val="99"/>
    <w:unhideWhenUsed/>
    <w:qFormat/>
    <w:rsid w:val="00C10C19"/>
    <w:rPr>
      <w:color w:val="165788" w:themeColor="hyperlink"/>
      <w:u w:val="single"/>
    </w:rPr>
  </w:style>
  <w:style w:type="paragraph" w:styleId="Quote">
    <w:name w:val="Quote"/>
    <w:basedOn w:val="Normal"/>
    <w:next w:val="Normal"/>
    <w:link w:val="QuoteChar"/>
    <w:uiPriority w:val="29"/>
    <w:qFormat/>
    <w:rsid w:val="00C05E74"/>
    <w:pPr>
      <w:ind w:left="369" w:right="369"/>
    </w:pPr>
    <w:rPr>
      <w:i/>
      <w:iCs/>
    </w:rPr>
  </w:style>
  <w:style w:type="character" w:customStyle="1" w:styleId="QuoteChar">
    <w:name w:val="Quote Char"/>
    <w:basedOn w:val="DefaultParagraphFont"/>
    <w:link w:val="Quote"/>
    <w:uiPriority w:val="29"/>
    <w:rsid w:val="00C05E74"/>
    <w:rPr>
      <w:i/>
      <w:iCs/>
    </w:rPr>
  </w:style>
  <w:style w:type="character" w:customStyle="1" w:styleId="Heading1Char">
    <w:name w:val="Heading 1 Char"/>
    <w:basedOn w:val="DefaultParagraphFont"/>
    <w:link w:val="Heading1"/>
    <w:uiPriority w:val="2"/>
    <w:rsid w:val="00BD06BB"/>
    <w:rPr>
      <w:rFonts w:ascii="Calibri" w:eastAsiaTheme="majorEastAsia" w:hAnsi="Calibri" w:cstheme="majorBidi"/>
      <w:b/>
      <w:bCs/>
      <w:color w:val="008FD4"/>
      <w:sz w:val="40"/>
      <w:szCs w:val="40"/>
    </w:rPr>
  </w:style>
  <w:style w:type="character" w:customStyle="1" w:styleId="Heading2Char">
    <w:name w:val="Heading 2 Char"/>
    <w:basedOn w:val="DefaultParagraphFont"/>
    <w:link w:val="Heading2"/>
    <w:uiPriority w:val="2"/>
    <w:rsid w:val="00BD06BB"/>
    <w:rPr>
      <w:rFonts w:eastAsiaTheme="majorEastAsia" w:cstheme="minorHAnsi"/>
      <w:bCs/>
      <w:color w:val="008FD4"/>
      <w:sz w:val="36"/>
      <w:szCs w:val="36"/>
    </w:rPr>
  </w:style>
  <w:style w:type="character" w:customStyle="1" w:styleId="Heading3Char">
    <w:name w:val="Heading 3 Char"/>
    <w:basedOn w:val="DefaultParagraphFont"/>
    <w:link w:val="Heading3"/>
    <w:uiPriority w:val="2"/>
    <w:rsid w:val="00B050B7"/>
    <w:rPr>
      <w:rFonts w:eastAsiaTheme="majorEastAsia" w:cstheme="minorHAnsi"/>
      <w:b/>
      <w:bCs/>
      <w:color w:val="000000" w:themeColor="text1"/>
      <w:sz w:val="32"/>
      <w:szCs w:val="32"/>
    </w:rPr>
  </w:style>
  <w:style w:type="character" w:customStyle="1" w:styleId="Heading4Char">
    <w:name w:val="Heading 4 Char"/>
    <w:basedOn w:val="DefaultParagraphFont"/>
    <w:link w:val="Heading4"/>
    <w:uiPriority w:val="2"/>
    <w:rsid w:val="00B050B7"/>
    <w:rPr>
      <w:rFonts w:ascii="Calibri" w:eastAsiaTheme="majorEastAsia" w:hAnsi="Calibri" w:cstheme="majorBidi"/>
      <w:bCs/>
      <w:iCs/>
      <w:color w:val="000000" w:themeColor="text1"/>
      <w:sz w:val="32"/>
      <w:szCs w:val="32"/>
    </w:rPr>
  </w:style>
  <w:style w:type="character" w:customStyle="1" w:styleId="Heading5Char">
    <w:name w:val="Heading 5 Char"/>
    <w:basedOn w:val="DefaultParagraphFont"/>
    <w:link w:val="Heading5"/>
    <w:uiPriority w:val="2"/>
    <w:rsid w:val="00047A50"/>
    <w:rPr>
      <w:rFonts w:ascii="Calibri" w:eastAsiaTheme="majorEastAsia" w:hAnsi="Calibri" w:cstheme="majorBidi"/>
      <w:b/>
      <w:bCs/>
      <w:color w:val="565656"/>
      <w:sz w:val="28"/>
      <w:szCs w:val="28"/>
    </w:rPr>
  </w:style>
  <w:style w:type="character" w:customStyle="1" w:styleId="Heading6Char">
    <w:name w:val="Heading 6 Char"/>
    <w:basedOn w:val="DefaultParagraphFont"/>
    <w:link w:val="Heading6"/>
    <w:uiPriority w:val="2"/>
    <w:rsid w:val="00047A50"/>
    <w:rPr>
      <w:rFonts w:ascii="Calibri" w:eastAsiaTheme="majorEastAsia" w:hAnsi="Calibri" w:cstheme="majorBidi"/>
      <w:bCs/>
      <w:iCs/>
      <w:color w:val="565656"/>
      <w:sz w:val="24"/>
    </w:rPr>
  </w:style>
  <w:style w:type="character" w:customStyle="1" w:styleId="Heading7Char">
    <w:name w:val="Heading 7 Char"/>
    <w:basedOn w:val="DefaultParagraphFont"/>
    <w:link w:val="Heading7"/>
    <w:uiPriority w:val="9"/>
    <w:semiHidden/>
    <w:rsid w:val="006129EF"/>
    <w:rPr>
      <w:rFonts w:ascii="Calibri" w:eastAsiaTheme="majorEastAsia" w:hAnsi="Calibri" w:cstheme="majorBidi"/>
      <w:iCs/>
      <w:sz w:val="20"/>
    </w:rPr>
  </w:style>
  <w:style w:type="character" w:customStyle="1" w:styleId="Heading8Char">
    <w:name w:val="Heading 8 Char"/>
    <w:basedOn w:val="DefaultParagraphFont"/>
    <w:link w:val="Heading8"/>
    <w:uiPriority w:val="9"/>
    <w:semiHidden/>
    <w:rsid w:val="00AC65DA"/>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AC65DA"/>
    <w:rPr>
      <w:rFonts w:asciiTheme="majorHAnsi" w:eastAsiaTheme="majorEastAsia" w:hAnsiTheme="majorHAnsi" w:cstheme="majorBidi"/>
      <w:i/>
      <w:iCs/>
      <w:spacing w:val="5"/>
      <w:sz w:val="20"/>
      <w:szCs w:val="20"/>
    </w:rPr>
  </w:style>
  <w:style w:type="paragraph" w:styleId="Title">
    <w:name w:val="Title"/>
    <w:basedOn w:val="Normal"/>
    <w:next w:val="Normal"/>
    <w:link w:val="TitleChar"/>
    <w:qFormat/>
    <w:rsid w:val="008C4E52"/>
    <w:pPr>
      <w:spacing w:before="0" w:after="600" w:line="960" w:lineRule="exact"/>
      <w:contextualSpacing/>
    </w:pPr>
    <w:rPr>
      <w:rFonts w:ascii="Calibri" w:eastAsiaTheme="majorEastAsia" w:hAnsi="Calibri" w:cstheme="majorBidi"/>
      <w:b/>
      <w:color w:val="008FD4"/>
      <w:spacing w:val="5"/>
      <w:sz w:val="96"/>
      <w:szCs w:val="96"/>
    </w:rPr>
  </w:style>
  <w:style w:type="character" w:customStyle="1" w:styleId="TitleChar">
    <w:name w:val="Title Char"/>
    <w:basedOn w:val="DefaultParagraphFont"/>
    <w:link w:val="Title"/>
    <w:rsid w:val="008C4E52"/>
    <w:rPr>
      <w:rFonts w:ascii="Calibri" w:eastAsiaTheme="majorEastAsia" w:hAnsi="Calibri" w:cstheme="majorBidi"/>
      <w:b/>
      <w:color w:val="008FD4"/>
      <w:spacing w:val="5"/>
      <w:sz w:val="96"/>
      <w:szCs w:val="96"/>
    </w:rPr>
  </w:style>
  <w:style w:type="paragraph" w:styleId="Subtitle">
    <w:name w:val="Subtitle"/>
    <w:basedOn w:val="Normal"/>
    <w:next w:val="Normal"/>
    <w:link w:val="SubtitleChar"/>
    <w:uiPriority w:val="1"/>
    <w:qFormat/>
    <w:rsid w:val="00F6457D"/>
    <w:pPr>
      <w:spacing w:after="360" w:line="720" w:lineRule="exact"/>
    </w:pPr>
    <w:rPr>
      <w:rFonts w:ascii="Calibri" w:eastAsiaTheme="majorEastAsia" w:hAnsi="Calibri" w:cstheme="majorBidi"/>
      <w:iCs/>
      <w:color w:val="404040" w:themeColor="accent4"/>
      <w:spacing w:val="13"/>
      <w:sz w:val="72"/>
      <w:szCs w:val="72"/>
    </w:rPr>
  </w:style>
  <w:style w:type="character" w:customStyle="1" w:styleId="SubtitleChar">
    <w:name w:val="Subtitle Char"/>
    <w:basedOn w:val="DefaultParagraphFont"/>
    <w:link w:val="Subtitle"/>
    <w:uiPriority w:val="1"/>
    <w:rsid w:val="00F6457D"/>
    <w:rPr>
      <w:rFonts w:ascii="Calibri" w:eastAsiaTheme="majorEastAsia" w:hAnsi="Calibri" w:cstheme="majorBidi"/>
      <w:iCs/>
      <w:color w:val="404040" w:themeColor="accent4"/>
      <w:spacing w:val="13"/>
      <w:sz w:val="72"/>
      <w:szCs w:val="72"/>
    </w:rPr>
  </w:style>
  <w:style w:type="paragraph" w:styleId="NoSpacing">
    <w:name w:val="No Spacing"/>
    <w:basedOn w:val="Normal"/>
    <w:link w:val="NoSpacingChar"/>
    <w:uiPriority w:val="1"/>
    <w:rsid w:val="00AC65DA"/>
    <w:pPr>
      <w:spacing w:after="0" w:line="240" w:lineRule="auto"/>
    </w:pPr>
  </w:style>
  <w:style w:type="paragraph" w:styleId="ListParagraph">
    <w:name w:val="List Paragraph"/>
    <w:basedOn w:val="Normal"/>
    <w:uiPriority w:val="8"/>
    <w:qFormat/>
    <w:rsid w:val="00AC65DA"/>
    <w:pPr>
      <w:ind w:left="720"/>
      <w:contextualSpacing/>
    </w:pPr>
  </w:style>
  <w:style w:type="paragraph" w:styleId="IntenseQuote">
    <w:name w:val="Intense Quote"/>
    <w:basedOn w:val="Normal"/>
    <w:next w:val="Normal"/>
    <w:link w:val="IntenseQuoteChar"/>
    <w:uiPriority w:val="30"/>
    <w:rsid w:val="00AC65DA"/>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AC65DA"/>
    <w:rPr>
      <w:b/>
      <w:bCs/>
      <w:i/>
      <w:iCs/>
    </w:rPr>
  </w:style>
  <w:style w:type="character" w:styleId="SubtleEmphasis">
    <w:name w:val="Subtle Emphasis"/>
    <w:uiPriority w:val="19"/>
    <w:rsid w:val="00AC65DA"/>
    <w:rPr>
      <w:i/>
      <w:iCs/>
    </w:rPr>
  </w:style>
  <w:style w:type="character" w:styleId="IntenseEmphasis">
    <w:name w:val="Intense Emphasis"/>
    <w:uiPriority w:val="21"/>
    <w:rsid w:val="001F1C07"/>
    <w:rPr>
      <w:b/>
      <w:bCs/>
      <w:i/>
    </w:rPr>
  </w:style>
  <w:style w:type="character" w:styleId="SubtleReference">
    <w:name w:val="Subtle Reference"/>
    <w:uiPriority w:val="31"/>
    <w:rsid w:val="00AC65DA"/>
    <w:rPr>
      <w:smallCaps/>
    </w:rPr>
  </w:style>
  <w:style w:type="character" w:styleId="IntenseReference">
    <w:name w:val="Intense Reference"/>
    <w:uiPriority w:val="32"/>
    <w:rsid w:val="00AC65DA"/>
    <w:rPr>
      <w:smallCaps/>
      <w:spacing w:val="5"/>
      <w:u w:val="single"/>
    </w:rPr>
  </w:style>
  <w:style w:type="paragraph" w:styleId="TOCHeading">
    <w:name w:val="TOC Heading"/>
    <w:basedOn w:val="Heading1"/>
    <w:next w:val="Normal"/>
    <w:uiPriority w:val="39"/>
    <w:unhideWhenUsed/>
    <w:qFormat/>
    <w:rsid w:val="00AC65DA"/>
    <w:pPr>
      <w:outlineLvl w:val="9"/>
    </w:pPr>
    <w:rPr>
      <w:lang w:bidi="en-US"/>
    </w:rPr>
  </w:style>
  <w:style w:type="paragraph" w:styleId="ListNumber">
    <w:name w:val="List Number"/>
    <w:basedOn w:val="Normal"/>
    <w:uiPriority w:val="99"/>
    <w:unhideWhenUsed/>
    <w:qFormat/>
    <w:rsid w:val="00DC76D7"/>
    <w:pPr>
      <w:numPr>
        <w:numId w:val="21"/>
      </w:numPr>
      <w:contextualSpacing/>
    </w:pPr>
  </w:style>
  <w:style w:type="paragraph" w:styleId="ListNumber2">
    <w:name w:val="List Number 2"/>
    <w:basedOn w:val="Normal"/>
    <w:uiPriority w:val="99"/>
    <w:unhideWhenUsed/>
    <w:qFormat/>
    <w:rsid w:val="00DC76D7"/>
    <w:pPr>
      <w:numPr>
        <w:ilvl w:val="1"/>
        <w:numId w:val="21"/>
      </w:numPr>
      <w:tabs>
        <w:tab w:val="left" w:pos="1134"/>
      </w:tabs>
      <w:contextualSpacing/>
    </w:pPr>
  </w:style>
  <w:style w:type="paragraph" w:styleId="ListNumber3">
    <w:name w:val="List Number 3"/>
    <w:basedOn w:val="Normal"/>
    <w:uiPriority w:val="99"/>
    <w:unhideWhenUsed/>
    <w:qFormat/>
    <w:rsid w:val="00DC76D7"/>
    <w:pPr>
      <w:numPr>
        <w:ilvl w:val="2"/>
        <w:numId w:val="21"/>
      </w:numPr>
      <w:contextualSpacing/>
    </w:pPr>
  </w:style>
  <w:style w:type="paragraph" w:styleId="ListNumber4">
    <w:name w:val="List Number 4"/>
    <w:basedOn w:val="Normal"/>
    <w:uiPriority w:val="99"/>
    <w:unhideWhenUsed/>
    <w:qFormat/>
    <w:rsid w:val="00DC76D7"/>
    <w:pPr>
      <w:numPr>
        <w:ilvl w:val="3"/>
        <w:numId w:val="21"/>
      </w:numPr>
      <w:contextualSpacing/>
    </w:pPr>
  </w:style>
  <w:style w:type="paragraph" w:styleId="ListBullet">
    <w:name w:val="List Bullet"/>
    <w:basedOn w:val="Normal"/>
    <w:uiPriority w:val="99"/>
    <w:unhideWhenUsed/>
    <w:qFormat/>
    <w:rsid w:val="00EC64C4"/>
    <w:pPr>
      <w:numPr>
        <w:numId w:val="23"/>
      </w:numPr>
      <w:contextualSpacing/>
    </w:pPr>
  </w:style>
  <w:style w:type="paragraph" w:styleId="ListBullet2">
    <w:name w:val="List Bullet 2"/>
    <w:basedOn w:val="Normal"/>
    <w:uiPriority w:val="99"/>
    <w:unhideWhenUsed/>
    <w:qFormat/>
    <w:rsid w:val="00EC64C4"/>
    <w:pPr>
      <w:numPr>
        <w:ilvl w:val="1"/>
        <w:numId w:val="23"/>
      </w:numPr>
      <w:contextualSpacing/>
    </w:pPr>
  </w:style>
  <w:style w:type="paragraph" w:styleId="ListBullet3">
    <w:name w:val="List Bullet 3"/>
    <w:basedOn w:val="Normal"/>
    <w:uiPriority w:val="99"/>
    <w:unhideWhenUsed/>
    <w:qFormat/>
    <w:rsid w:val="00EC64C4"/>
    <w:pPr>
      <w:numPr>
        <w:ilvl w:val="2"/>
        <w:numId w:val="23"/>
      </w:numPr>
      <w:contextualSpacing/>
    </w:pPr>
  </w:style>
  <w:style w:type="paragraph" w:styleId="ListBullet4">
    <w:name w:val="List Bullet 4"/>
    <w:basedOn w:val="Normal"/>
    <w:uiPriority w:val="99"/>
    <w:unhideWhenUsed/>
    <w:qFormat/>
    <w:rsid w:val="00EC64C4"/>
    <w:pPr>
      <w:numPr>
        <w:ilvl w:val="3"/>
        <w:numId w:val="23"/>
      </w:numPr>
      <w:contextualSpacing/>
    </w:pPr>
  </w:style>
  <w:style w:type="table" w:styleId="TableGrid">
    <w:name w:val="Table Grid"/>
    <w:basedOn w:val="TableNormal"/>
    <w:uiPriority w:val="59"/>
    <w:rsid w:val="00792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EEWRTable">
    <w:name w:val="DEEWR Table"/>
    <w:basedOn w:val="TableNormal"/>
    <w:uiPriority w:val="99"/>
    <w:rsid w:val="00903408"/>
    <w:pPr>
      <w:spacing w:after="0" w:line="240" w:lineRule="auto"/>
    </w:pPr>
    <w:rPr>
      <w:color w:val="000000" w:themeColor="text1"/>
      <w:sz w:val="20"/>
    </w:rPr>
    <w:tblPr>
      <w:tblStyleRowBandSize w:val="1"/>
      <w:tblBorders>
        <w:bottom w:val="single" w:sz="4" w:space="0" w:color="auto"/>
      </w:tblBorders>
    </w:tblPr>
    <w:trPr>
      <w:cantSplit/>
    </w:trPr>
    <w:tblStylePr w:type="firstRow">
      <w:pPr>
        <w:wordWrap/>
        <w:ind w:leftChars="0" w:left="0" w:rightChars="0" w:right="0"/>
        <w:jc w:val="left"/>
      </w:pPr>
      <w:rPr>
        <w:rFonts w:asciiTheme="minorHAnsi" w:hAnsiTheme="minorHAnsi"/>
        <w:b/>
        <w:color w:val="F2F2F2" w:themeColor="background2"/>
        <w:sz w:val="20"/>
      </w:rPr>
      <w:tblPr/>
      <w:trPr>
        <w:tblHeader/>
      </w:trPr>
      <w:tcPr>
        <w:shd w:val="clear" w:color="auto" w:fill="000000" w:themeFill="text1"/>
      </w:tcPr>
    </w:tblStylePr>
    <w:tblStylePr w:type="firstCol">
      <w:pPr>
        <w:jc w:val="left"/>
      </w:pPr>
      <w:rPr>
        <w:b/>
      </w:rPr>
    </w:tblStylePr>
  </w:style>
  <w:style w:type="paragraph" w:customStyle="1" w:styleId="Default">
    <w:name w:val="Default"/>
    <w:rsid w:val="00130923"/>
    <w:pPr>
      <w:autoSpaceDE w:val="0"/>
      <w:autoSpaceDN w:val="0"/>
      <w:adjustRightInd w:val="0"/>
      <w:spacing w:after="0" w:line="240" w:lineRule="auto"/>
    </w:pPr>
    <w:rPr>
      <w:rFonts w:ascii="Calibri" w:eastAsia="Times New Roman" w:hAnsi="Calibri" w:cs="Calibri"/>
      <w:color w:val="000000"/>
      <w:sz w:val="24"/>
      <w:szCs w:val="24"/>
      <w:lang w:eastAsia="en-AU"/>
    </w:rPr>
  </w:style>
  <w:style w:type="paragraph" w:styleId="BodyText">
    <w:name w:val="Body Text"/>
    <w:basedOn w:val="Normal"/>
    <w:link w:val="BodyTextChar"/>
    <w:rsid w:val="00130923"/>
    <w:pPr>
      <w:spacing w:line="240" w:lineRule="auto"/>
    </w:pPr>
    <w:rPr>
      <w:rFonts w:eastAsia="Times New Roman" w:cs="Times New Roman"/>
      <w:szCs w:val="24"/>
      <w:lang w:eastAsia="en-AU"/>
    </w:rPr>
  </w:style>
  <w:style w:type="character" w:customStyle="1" w:styleId="BodyTextChar">
    <w:name w:val="Body Text Char"/>
    <w:basedOn w:val="DefaultParagraphFont"/>
    <w:link w:val="BodyText"/>
    <w:rsid w:val="00130923"/>
    <w:rPr>
      <w:rFonts w:eastAsia="Times New Roman" w:cs="Times New Roman"/>
      <w:szCs w:val="24"/>
      <w:lang w:eastAsia="en-AU"/>
    </w:rPr>
  </w:style>
  <w:style w:type="paragraph" w:customStyle="1" w:styleId="numberedpara">
    <w:name w:val="numbered para"/>
    <w:basedOn w:val="Normal"/>
    <w:rsid w:val="00130923"/>
    <w:pPr>
      <w:numPr>
        <w:numId w:val="18"/>
      </w:numPr>
      <w:spacing w:after="0" w:line="240" w:lineRule="auto"/>
    </w:pPr>
    <w:rPr>
      <w:rFonts w:ascii="Calibri" w:eastAsiaTheme="minorHAnsi" w:hAnsi="Calibri" w:cs="Calibri"/>
      <w:lang w:eastAsia="en-AU"/>
    </w:rPr>
  </w:style>
  <w:style w:type="paragraph" w:styleId="BalloonText">
    <w:name w:val="Balloon Text"/>
    <w:basedOn w:val="Normal"/>
    <w:link w:val="BalloonTextChar"/>
    <w:uiPriority w:val="99"/>
    <w:semiHidden/>
    <w:unhideWhenUsed/>
    <w:rsid w:val="001309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0923"/>
    <w:rPr>
      <w:rFonts w:ascii="Tahoma" w:hAnsi="Tahoma" w:cs="Tahoma"/>
      <w:sz w:val="16"/>
      <w:szCs w:val="16"/>
    </w:rPr>
  </w:style>
  <w:style w:type="character" w:customStyle="1" w:styleId="NoSpacingChar">
    <w:name w:val="No Spacing Char"/>
    <w:basedOn w:val="DefaultParagraphFont"/>
    <w:link w:val="NoSpacing"/>
    <w:uiPriority w:val="1"/>
    <w:rsid w:val="00130923"/>
  </w:style>
  <w:style w:type="paragraph" w:styleId="Header">
    <w:name w:val="header"/>
    <w:basedOn w:val="Normal"/>
    <w:link w:val="HeaderChar"/>
    <w:uiPriority w:val="99"/>
    <w:unhideWhenUsed/>
    <w:rsid w:val="001309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0923"/>
  </w:style>
  <w:style w:type="paragraph" w:styleId="Footer">
    <w:name w:val="footer"/>
    <w:basedOn w:val="Normal"/>
    <w:link w:val="FooterChar"/>
    <w:uiPriority w:val="99"/>
    <w:unhideWhenUsed/>
    <w:rsid w:val="001309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0923"/>
  </w:style>
  <w:style w:type="paragraph" w:styleId="TOC1">
    <w:name w:val="toc 1"/>
    <w:basedOn w:val="Normal"/>
    <w:next w:val="Normal"/>
    <w:autoRedefine/>
    <w:uiPriority w:val="39"/>
    <w:unhideWhenUsed/>
    <w:rsid w:val="00E65035"/>
    <w:pPr>
      <w:tabs>
        <w:tab w:val="left" w:pos="3402"/>
        <w:tab w:val="left" w:pos="9072"/>
      </w:tabs>
      <w:spacing w:after="100"/>
    </w:pPr>
  </w:style>
  <w:style w:type="paragraph" w:styleId="TOC2">
    <w:name w:val="toc 2"/>
    <w:basedOn w:val="Normal"/>
    <w:next w:val="Normal"/>
    <w:autoRedefine/>
    <w:uiPriority w:val="39"/>
    <w:unhideWhenUsed/>
    <w:rsid w:val="00EF4A38"/>
    <w:pPr>
      <w:spacing w:after="100"/>
      <w:ind w:left="220"/>
    </w:pPr>
  </w:style>
  <w:style w:type="paragraph" w:styleId="TOC3">
    <w:name w:val="toc 3"/>
    <w:basedOn w:val="Normal"/>
    <w:next w:val="Normal"/>
    <w:autoRedefine/>
    <w:uiPriority w:val="39"/>
    <w:unhideWhenUsed/>
    <w:rsid w:val="00EF4A38"/>
    <w:pPr>
      <w:spacing w:after="100"/>
      <w:ind w:left="440"/>
    </w:pPr>
  </w:style>
  <w:style w:type="paragraph" w:styleId="Caption">
    <w:name w:val="caption"/>
    <w:basedOn w:val="Heading4"/>
    <w:next w:val="Normal"/>
    <w:uiPriority w:val="35"/>
    <w:qFormat/>
    <w:rsid w:val="00591A54"/>
    <w:rPr>
      <w:b/>
      <w:color w:val="auto"/>
      <w:sz w:val="22"/>
    </w:rPr>
  </w:style>
  <w:style w:type="paragraph" w:customStyle="1" w:styleId="Source">
    <w:name w:val="Source"/>
    <w:basedOn w:val="Normal"/>
    <w:uiPriority w:val="9"/>
    <w:qFormat/>
    <w:rsid w:val="006129EF"/>
    <w:rPr>
      <w:rFonts w:cstheme="minorHAnsi"/>
      <w:sz w:val="18"/>
      <w:szCs w:val="20"/>
    </w:rPr>
  </w:style>
  <w:style w:type="character" w:styleId="PlaceholderText">
    <w:name w:val="Placeholder Text"/>
    <w:basedOn w:val="DefaultParagraphFont"/>
    <w:uiPriority w:val="99"/>
    <w:semiHidden/>
    <w:rsid w:val="00BA282D"/>
    <w:rPr>
      <w:color w:val="808080"/>
    </w:rPr>
  </w:style>
  <w:style w:type="paragraph" w:customStyle="1" w:styleId="DeleteText">
    <w:name w:val="Delete Text"/>
    <w:basedOn w:val="Normal"/>
    <w:rsid w:val="006C4962"/>
    <w:rPr>
      <w:color w:val="00746B"/>
    </w:rPr>
  </w:style>
  <w:style w:type="numbering" w:customStyle="1" w:styleId="NumberedList">
    <w:name w:val="Numbered List"/>
    <w:uiPriority w:val="99"/>
    <w:rsid w:val="00DC76D7"/>
    <w:pPr>
      <w:numPr>
        <w:numId w:val="21"/>
      </w:numPr>
    </w:pPr>
  </w:style>
  <w:style w:type="numbering" w:customStyle="1" w:styleId="BulletList">
    <w:name w:val="Bullet List"/>
    <w:uiPriority w:val="99"/>
    <w:rsid w:val="00EC64C4"/>
    <w:pPr>
      <w:numPr>
        <w:numId w:val="23"/>
      </w:numPr>
    </w:pPr>
  </w:style>
  <w:style w:type="paragraph" w:styleId="ListNumber5">
    <w:name w:val="List Number 5"/>
    <w:basedOn w:val="Normal"/>
    <w:uiPriority w:val="99"/>
    <w:semiHidden/>
    <w:unhideWhenUsed/>
    <w:rsid w:val="00DC76D7"/>
    <w:pPr>
      <w:numPr>
        <w:ilvl w:val="4"/>
        <w:numId w:val="21"/>
      </w:numPr>
      <w:contextualSpacing/>
    </w:pPr>
  </w:style>
  <w:style w:type="paragraph" w:styleId="ListBullet5">
    <w:name w:val="List Bullet 5"/>
    <w:basedOn w:val="Normal"/>
    <w:uiPriority w:val="99"/>
    <w:unhideWhenUsed/>
    <w:rsid w:val="00EC64C4"/>
    <w:pPr>
      <w:numPr>
        <w:ilvl w:val="4"/>
        <w:numId w:val="23"/>
      </w:numPr>
      <w:contextualSpacing/>
    </w:pPr>
  </w:style>
  <w:style w:type="paragraph" w:styleId="List">
    <w:name w:val="List"/>
    <w:basedOn w:val="Normal"/>
    <w:uiPriority w:val="99"/>
    <w:unhideWhenUsed/>
    <w:rsid w:val="006129EF"/>
    <w:pPr>
      <w:ind w:left="283" w:hanging="283"/>
      <w:contextualSpacing/>
    </w:pPr>
  </w:style>
  <w:style w:type="paragraph" w:styleId="List2">
    <w:name w:val="List 2"/>
    <w:basedOn w:val="Normal"/>
    <w:uiPriority w:val="99"/>
    <w:unhideWhenUsed/>
    <w:rsid w:val="006129EF"/>
    <w:pPr>
      <w:ind w:left="566" w:hanging="283"/>
      <w:contextualSpacing/>
    </w:pPr>
  </w:style>
  <w:style w:type="paragraph" w:styleId="List3">
    <w:name w:val="List 3"/>
    <w:basedOn w:val="Normal"/>
    <w:uiPriority w:val="99"/>
    <w:unhideWhenUsed/>
    <w:rsid w:val="006129EF"/>
    <w:pPr>
      <w:ind w:left="849" w:hanging="283"/>
      <w:contextualSpacing/>
    </w:pPr>
  </w:style>
  <w:style w:type="paragraph" w:styleId="List4">
    <w:name w:val="List 4"/>
    <w:basedOn w:val="Normal"/>
    <w:uiPriority w:val="99"/>
    <w:unhideWhenUsed/>
    <w:rsid w:val="006129EF"/>
    <w:pPr>
      <w:ind w:left="1132" w:hanging="283"/>
      <w:contextualSpacing/>
    </w:pPr>
  </w:style>
  <w:style w:type="paragraph" w:styleId="List5">
    <w:name w:val="List 5"/>
    <w:basedOn w:val="Normal"/>
    <w:uiPriority w:val="99"/>
    <w:unhideWhenUsed/>
    <w:rsid w:val="006129EF"/>
    <w:pPr>
      <w:ind w:left="1415" w:hanging="283"/>
      <w:contextualSpacing/>
    </w:pPr>
  </w:style>
  <w:style w:type="table" w:styleId="ListTable3-Accent1">
    <w:name w:val="List Table 3 Accent 1"/>
    <w:basedOn w:val="TableNormal"/>
    <w:uiPriority w:val="48"/>
    <w:rsid w:val="00DA4492"/>
    <w:pPr>
      <w:spacing w:after="0" w:line="240" w:lineRule="auto"/>
    </w:pPr>
    <w:tblPr>
      <w:tblStyleRowBandSize w:val="1"/>
      <w:tblStyleColBandSize w:val="1"/>
      <w:tblBorders>
        <w:top w:val="single" w:sz="4" w:space="0" w:color="415772" w:themeColor="accent1"/>
        <w:left w:val="single" w:sz="4" w:space="0" w:color="415772" w:themeColor="accent1"/>
        <w:bottom w:val="single" w:sz="4" w:space="0" w:color="415772" w:themeColor="accent1"/>
        <w:right w:val="single" w:sz="4" w:space="0" w:color="415772" w:themeColor="accent1"/>
      </w:tblBorders>
    </w:tblPr>
    <w:tblStylePr w:type="firstRow">
      <w:rPr>
        <w:b/>
        <w:bCs/>
        <w:color w:val="FFFFFF" w:themeColor="background1"/>
      </w:rPr>
      <w:tblPr/>
      <w:tcPr>
        <w:shd w:val="clear" w:color="auto" w:fill="415772" w:themeFill="accent1"/>
      </w:tcPr>
    </w:tblStylePr>
    <w:tblStylePr w:type="lastRow">
      <w:rPr>
        <w:b/>
        <w:bCs/>
      </w:rPr>
      <w:tblPr/>
      <w:tcPr>
        <w:tcBorders>
          <w:top w:val="double" w:sz="4" w:space="0" w:color="415772"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15772" w:themeColor="accent1"/>
          <w:right w:val="single" w:sz="4" w:space="0" w:color="415772" w:themeColor="accent1"/>
        </w:tcBorders>
      </w:tcPr>
    </w:tblStylePr>
    <w:tblStylePr w:type="band1Horz">
      <w:tblPr/>
      <w:tcPr>
        <w:tcBorders>
          <w:top w:val="single" w:sz="4" w:space="0" w:color="415772" w:themeColor="accent1"/>
          <w:bottom w:val="single" w:sz="4" w:space="0" w:color="415772"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15772" w:themeColor="accent1"/>
          <w:left w:val="nil"/>
        </w:tcBorders>
      </w:tcPr>
    </w:tblStylePr>
    <w:tblStylePr w:type="swCell">
      <w:tblPr/>
      <w:tcPr>
        <w:tcBorders>
          <w:top w:val="double" w:sz="4" w:space="0" w:color="415772" w:themeColor="accent1"/>
          <w:right w:val="nil"/>
        </w:tcBorders>
      </w:tcPr>
    </w:tblStylePr>
  </w:style>
  <w:style w:type="table" w:customStyle="1" w:styleId="JobsTable">
    <w:name w:val="Jobs Table"/>
    <w:basedOn w:val="TableNormal"/>
    <w:uiPriority w:val="99"/>
    <w:rsid w:val="008C4E52"/>
    <w:pPr>
      <w:spacing w:after="0" w:line="240" w:lineRule="auto"/>
    </w:pPr>
    <w:tblPr>
      <w:tblBorders>
        <w:bottom w:val="single" w:sz="4" w:space="0" w:color="1E3D6B"/>
      </w:tblBorders>
    </w:tblPr>
    <w:tblStylePr w:type="firstRow">
      <w:pPr>
        <w:jc w:val="left"/>
      </w:pPr>
      <w:rPr>
        <w:rFonts w:ascii="Calibri" w:hAnsi="Calibri"/>
        <w:b w:val="0"/>
        <w:color w:val="F2F2F2" w:themeColor="background2"/>
        <w:sz w:val="22"/>
      </w:rPr>
      <w:tblPr/>
      <w:tcPr>
        <w:shd w:val="clear" w:color="auto" w:fill="008FD4"/>
      </w:tcPr>
    </w:tblStylePr>
    <w:tblStylePr w:type="firstCol">
      <w:rPr>
        <w:b/>
      </w:rPr>
    </w:tblStylePr>
  </w:style>
  <w:style w:type="paragraph" w:styleId="FootnoteText">
    <w:name w:val="footnote text"/>
    <w:basedOn w:val="Normal"/>
    <w:link w:val="FootnoteTextChar"/>
    <w:uiPriority w:val="99"/>
    <w:semiHidden/>
    <w:unhideWhenUsed/>
    <w:rsid w:val="00510EFB"/>
    <w:pPr>
      <w:spacing w:before="0" w:after="0" w:line="240" w:lineRule="auto"/>
      <w:contextualSpacing/>
    </w:pPr>
    <w:rPr>
      <w:rFonts w:ascii="Arial" w:eastAsia="Arial" w:hAnsi="Arial" w:cs="Arial"/>
      <w:sz w:val="20"/>
      <w:szCs w:val="20"/>
      <w:lang w:val="en" w:eastAsia="en-GB"/>
    </w:rPr>
  </w:style>
  <w:style w:type="character" w:customStyle="1" w:styleId="FootnoteTextChar">
    <w:name w:val="Footnote Text Char"/>
    <w:basedOn w:val="DefaultParagraphFont"/>
    <w:link w:val="FootnoteText"/>
    <w:uiPriority w:val="99"/>
    <w:semiHidden/>
    <w:rsid w:val="00510EFB"/>
    <w:rPr>
      <w:rFonts w:ascii="Arial" w:eastAsia="Arial" w:hAnsi="Arial" w:cs="Arial"/>
      <w:sz w:val="20"/>
      <w:szCs w:val="20"/>
      <w:lang w:val="en" w:eastAsia="en-GB"/>
    </w:rPr>
  </w:style>
  <w:style w:type="character" w:styleId="FootnoteReference">
    <w:name w:val="footnote reference"/>
    <w:basedOn w:val="DefaultParagraphFont"/>
    <w:uiPriority w:val="99"/>
    <w:semiHidden/>
    <w:unhideWhenUsed/>
    <w:rsid w:val="00510E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365507">
      <w:bodyDiv w:val="1"/>
      <w:marLeft w:val="0"/>
      <w:marRight w:val="0"/>
      <w:marTop w:val="0"/>
      <w:marBottom w:val="0"/>
      <w:divBdr>
        <w:top w:val="none" w:sz="0" w:space="0" w:color="auto"/>
        <w:left w:val="none" w:sz="0" w:space="0" w:color="auto"/>
        <w:bottom w:val="none" w:sz="0" w:space="0" w:color="auto"/>
        <w:right w:val="none" w:sz="0" w:space="0" w:color="auto"/>
      </w:divBdr>
    </w:div>
    <w:div w:id="156016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Jobs theme">
      <a:dk1>
        <a:sysClr val="windowText" lastClr="000000"/>
      </a:dk1>
      <a:lt1>
        <a:srgbClr val="FFFFFF"/>
      </a:lt1>
      <a:dk2>
        <a:srgbClr val="1E3D6B"/>
      </a:dk2>
      <a:lt2>
        <a:srgbClr val="F2F2F2"/>
      </a:lt2>
      <a:accent1>
        <a:srgbClr val="415772"/>
      </a:accent1>
      <a:accent2>
        <a:srgbClr val="00746B"/>
      </a:accent2>
      <a:accent3>
        <a:srgbClr val="71C043"/>
      </a:accent3>
      <a:accent4>
        <a:srgbClr val="404040"/>
      </a:accent4>
      <a:accent5>
        <a:srgbClr val="808080"/>
      </a:accent5>
      <a:accent6>
        <a:srgbClr val="F48221"/>
      </a:accent6>
      <a:hlink>
        <a:srgbClr val="165788"/>
      </a:hlink>
      <a:folHlink>
        <a:srgbClr val="00746B"/>
      </a:folHlink>
    </a:clrScheme>
    <a:fontScheme name="Jobs fonts">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28FED7D56D294585B345017B10E24A" ma:contentTypeVersion="11" ma:contentTypeDescription="Create a new document." ma:contentTypeScope="" ma:versionID="e30a147a4f3beec44f34bf54e6b35127">
  <xsd:schema xmlns:xsd="http://www.w3.org/2001/XMLSchema" xmlns:xs="http://www.w3.org/2001/XMLSchema" xmlns:p="http://schemas.microsoft.com/office/2006/metadata/properties" xmlns:ns1="http://schemas.microsoft.com/sharepoint/v3" xmlns:ns2="f30cc1a3-efcd-4fba-97fd-17e7188670e8" targetNamespace="http://schemas.microsoft.com/office/2006/metadata/properties" ma:root="true" ma:fieldsID="39461a943836d538c5978a6b5141de1f" ns1:_="" ns2:_="">
    <xsd:import namespace="http://schemas.microsoft.com/sharepoint/v3"/>
    <xsd:import namespace="f30cc1a3-efcd-4fba-97fd-17e7188670e8"/>
    <xsd:element name="properties">
      <xsd:complexType>
        <xsd:sequence>
          <xsd:element name="documentManagement">
            <xsd:complexType>
              <xsd:all>
                <xsd:element ref="ns1:PublishingStartDate" minOccurs="0"/>
                <xsd:element ref="ns1:PublishingExpirationDate" minOccurs="0"/>
                <xsd:element ref="ns2:Categories0" minOccurs="0"/>
                <xsd:element ref="ns2:Security_x0020_Classification" minOccurs="0"/>
                <xsd:element ref="ns2:Security_x0020_DL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30cc1a3-efcd-4fba-97fd-17e7188670e8" elementFormDefault="qualified">
    <xsd:import namespace="http://schemas.microsoft.com/office/2006/documentManagement/types"/>
    <xsd:import namespace="http://schemas.microsoft.com/office/infopath/2007/PartnerControls"/>
    <xsd:element name="Categories0" ma:index="10" nillable="true" ma:displayName="Categories" ma:format="Dropdown" ma:internalName="Categories0">
      <xsd:simpleType>
        <xsd:restriction base="dms:Choice">
          <xsd:enumeration value="Letter"/>
          <xsd:enumeration value="Letter - State Office"/>
          <xsd:enumeration value="Minutes and Meetings"/>
          <xsd:enumeration value="PowerPoint"/>
          <xsd:enumeration value="Secretary"/>
          <xsd:enumeration value="Word templates"/>
          <xsd:enumeration value="Other"/>
        </xsd:restriction>
      </xsd:simpleType>
    </xsd:element>
    <xsd:element name="Security_x0020_Classification" ma:index="11" nillable="true" ma:displayName="Security Classification" ma:format="Dropdown" ma:internalName="Security_x0020_Classification" ma:readOnly="false">
      <xsd:simpleType>
        <xsd:restriction base="dms:Choice">
          <xsd:enumeration value="͏"/>
          <xsd:enumeration value="UNOFFICIAL"/>
          <xsd:enumeration value="UNCLASSIFIED"/>
          <xsd:enumeration value="PROTECTED"/>
          <xsd:enumeration value="CONFIDENTIAL"/>
          <xsd:enumeration value="SECRET"/>
          <xsd:enumeration value="TOP SECRET"/>
        </xsd:restriction>
      </xsd:simpleType>
    </xsd:element>
    <xsd:element name="Security_x0020_DLM" ma:index="12" nillable="true" ma:displayName="Security DLM" ma:format="Dropdown" ma:internalName="Security_x0020_DLM" ma:readOnly="false">
      <xsd:simpleType>
        <xsd:restriction base="dms:Choice">
          <xsd:enumeration value="͏"/>
          <xsd:enumeration value="For Official Use Only"/>
          <xsd:enumeration value="Sensitive"/>
          <xsd:enumeration value="Sensitive: Personal"/>
          <xsd:enumeration value="Sensitive: Legal"/>
          <xsd:enumeration value="Sensitive: Cabine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ecurity_x0020_DLM xmlns="f30cc1a3-efcd-4fba-97fd-17e7188670e8" xsi:nil="true"/>
    <Security_x0020_Classification xmlns="f30cc1a3-efcd-4fba-97fd-17e7188670e8" xsi:nil="true"/>
    <PublishingExpirationDate xmlns="http://schemas.microsoft.com/sharepoint/v3" xsi:nil="true"/>
    <Categories0 xmlns="f30cc1a3-efcd-4fba-97fd-17e7188670e8">Word templates</Categories0>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86DB91-04A6-4D54-92E1-8C34904FEA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30cc1a3-efcd-4fba-97fd-17e7188670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BABFBB-A532-42CC-9109-AEEC5DDA4DA3}">
  <ds:schemaRefs>
    <ds:schemaRef ds:uri="http://purl.org/dc/elements/1.1/"/>
    <ds:schemaRef ds:uri="http://schemas.microsoft.com/office/2006/metadata/properties"/>
    <ds:schemaRef ds:uri="http://schemas.microsoft.com/sharepoint/v3"/>
    <ds:schemaRef ds:uri="http://purl.org/dc/terms/"/>
    <ds:schemaRef ds:uri="f30cc1a3-efcd-4fba-97fd-17e7188670e8"/>
    <ds:schemaRef ds:uri="http://purl.org/dc/dcmitype/"/>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EED4E65B-FBB8-43C7-823B-81C060AD10D0}">
  <ds:schemaRefs>
    <ds:schemaRef ds:uri="http://schemas.microsoft.com/sharepoint/v3/contenttype/forms"/>
  </ds:schemaRefs>
</ds:datastoreItem>
</file>

<file path=customXml/itemProps4.xml><?xml version="1.0" encoding="utf-8"?>
<ds:datastoreItem xmlns:ds="http://schemas.openxmlformats.org/officeDocument/2006/customXml" ds:itemID="{B7800E19-377A-4044-A1CF-5731E6DAF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C493587B.dotm</Template>
  <TotalTime>0</TotalTime>
  <Pages>6</Pages>
  <Words>993</Words>
  <Characters>5661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Australian Government Department of Employment, Skills, Small and Family Business report template</vt:lpstr>
    </vt:vector>
  </TitlesOfParts>
  <Company/>
  <LinksUpToDate>false</LinksUpToDate>
  <CharactersWithSpaces>6641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Vocational Education and Training Employment Partner Program</dc:title>
  <dc:creator/>
  <cp:lastModifiedBy/>
  <cp:revision>1</cp:revision>
  <dcterms:created xsi:type="dcterms:W3CDTF">2019-11-06T05:46:00Z</dcterms:created>
  <dcterms:modified xsi:type="dcterms:W3CDTF">2019-12-03T05:11:00Z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0x0101005B28FED7D56D294585B345017B10E24A</vt:lpwstr>
  </property>
</Properties>
</file>